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14C98" w14:textId="2D0F5DF2" w:rsidR="004832CD" w:rsidRDefault="004832CD" w:rsidP="004832CD">
      <w:pPr>
        <w:pStyle w:val="CRCoverPage"/>
        <w:tabs>
          <w:tab w:val="right" w:pos="9639"/>
        </w:tabs>
        <w:spacing w:after="0"/>
        <w:rPr>
          <w:b/>
          <w:i/>
          <w:noProof/>
          <w:sz w:val="28"/>
        </w:rPr>
      </w:pPr>
      <w:bookmarkStart w:id="0" w:name="_Toc193024528"/>
      <w:r>
        <w:rPr>
          <w:b/>
          <w:noProof/>
          <w:sz w:val="24"/>
        </w:rPr>
        <w:t>3GPP TSG-SA5 Meeting #138-e</w:t>
      </w:r>
      <w:r>
        <w:rPr>
          <w:b/>
          <w:i/>
          <w:noProof/>
          <w:sz w:val="24"/>
        </w:rPr>
        <w:t xml:space="preserve"> </w:t>
      </w:r>
      <w:r>
        <w:rPr>
          <w:b/>
          <w:i/>
          <w:noProof/>
          <w:sz w:val="28"/>
        </w:rPr>
        <w:tab/>
      </w:r>
      <w:r w:rsidR="00D15B15" w:rsidRPr="00D15B15">
        <w:rPr>
          <w:b/>
          <w:i/>
          <w:noProof/>
          <w:sz w:val="28"/>
        </w:rPr>
        <w:t>S5-214733</w:t>
      </w:r>
    </w:p>
    <w:p w14:paraId="088435A5" w14:textId="77777777" w:rsidR="004832CD" w:rsidRPr="00C22D17" w:rsidRDefault="004832CD" w:rsidP="004832CD">
      <w:pPr>
        <w:pStyle w:val="CRCoverPage"/>
        <w:outlineLvl w:val="0"/>
        <w:rPr>
          <w:b/>
          <w:bCs/>
          <w:noProof/>
          <w:sz w:val="24"/>
        </w:rPr>
      </w:pPr>
      <w:proofErr w:type="gramStart"/>
      <w:r w:rsidRPr="00C22D17">
        <w:rPr>
          <w:b/>
          <w:bCs/>
          <w:sz w:val="24"/>
        </w:rPr>
        <w:t>e-meeting</w:t>
      </w:r>
      <w:proofErr w:type="gramEnd"/>
      <w:r w:rsidRPr="00C22D17">
        <w:rPr>
          <w:b/>
          <w:bCs/>
          <w:sz w:val="24"/>
        </w:rPr>
        <w:t>, 23 - 31 August 2021</w:t>
      </w:r>
    </w:p>
    <w:p w14:paraId="530AA6EC" w14:textId="521F867D" w:rsidR="004832CD" w:rsidRDefault="004832CD" w:rsidP="004832CD">
      <w:pPr>
        <w:keepNext/>
        <w:pBdr>
          <w:bottom w:val="single" w:sz="4" w:space="1" w:color="auto"/>
        </w:pBdr>
        <w:tabs>
          <w:tab w:val="right" w:pos="9639"/>
        </w:tabs>
        <w:outlineLvl w:val="0"/>
        <w:rPr>
          <w:rFonts w:ascii="Arial" w:hAnsi="Arial" w:cs="Arial"/>
          <w:b/>
          <w:sz w:val="24"/>
        </w:rPr>
      </w:pPr>
      <w:r w:rsidRPr="007747BA">
        <w:rPr>
          <w:rFonts w:ascii="Arial" w:hAnsi="Arial" w:cs="Arial"/>
          <w:b/>
          <w:noProof/>
          <w:sz w:val="24"/>
        </w:rPr>
        <w:t xml:space="preserve">                                                                             </w:t>
      </w:r>
    </w:p>
    <w:p w14:paraId="5AB29D79" w14:textId="77777777" w:rsidR="004832CD" w:rsidRDefault="004832CD" w:rsidP="004832CD">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Huawei</w:t>
      </w:r>
    </w:p>
    <w:p w14:paraId="115020D3" w14:textId="7C03F4DF" w:rsidR="004832CD" w:rsidRPr="00DE5FEC" w:rsidRDefault="004832CD" w:rsidP="004832CD">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sz w:val="24"/>
          <w:lang w:eastAsia="zh-CN"/>
        </w:rPr>
        <w:t xml:space="preserve">Discussion on the LSs of </w:t>
      </w:r>
      <w:proofErr w:type="spellStart"/>
      <w:r>
        <w:rPr>
          <w:rFonts w:ascii="Arial" w:hAnsi="Arial"/>
          <w:sz w:val="24"/>
          <w:lang w:eastAsia="zh-CN"/>
        </w:rPr>
        <w:t>QoE</w:t>
      </w:r>
      <w:proofErr w:type="spellEnd"/>
      <w:r>
        <w:rPr>
          <w:rFonts w:ascii="Arial" w:hAnsi="Arial"/>
          <w:sz w:val="24"/>
          <w:lang w:eastAsia="zh-CN"/>
        </w:rPr>
        <w:t xml:space="preserve"> measurements from other WGs</w:t>
      </w:r>
    </w:p>
    <w:p w14:paraId="4A07E76A" w14:textId="77777777" w:rsidR="004832CD" w:rsidRPr="00DE5FEC" w:rsidRDefault="004832CD" w:rsidP="004832CD">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2C45A028" w14:textId="31E22775" w:rsidR="004832CD" w:rsidRPr="00DE5FEC" w:rsidRDefault="004832CD" w:rsidP="004832CD">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6.4.5</w:t>
      </w:r>
    </w:p>
    <w:p w14:paraId="21E6D90B" w14:textId="77777777" w:rsidR="004832CD" w:rsidRPr="004832CD" w:rsidRDefault="004832CD" w:rsidP="0037119B">
      <w:pPr>
        <w:tabs>
          <w:tab w:val="left" w:pos="1985"/>
        </w:tabs>
        <w:ind w:left="1980" w:hanging="1980"/>
        <w:rPr>
          <w:rStyle w:val="af8"/>
          <w:lang w:val="en-GB"/>
        </w:rPr>
      </w:pPr>
    </w:p>
    <w:p w14:paraId="55BF6DEA" w14:textId="77777777" w:rsidR="004832CD" w:rsidRDefault="004832CD" w:rsidP="004832CD">
      <w:pPr>
        <w:pStyle w:val="10"/>
      </w:pPr>
      <w:r>
        <w:t>1</w:t>
      </w:r>
      <w:r>
        <w:tab/>
        <w:t>Decision/action requested</w:t>
      </w:r>
    </w:p>
    <w:p w14:paraId="2BE89FB9" w14:textId="77777777" w:rsidR="004832CD" w:rsidRDefault="004832CD" w:rsidP="004832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6443D66" w14:textId="77777777" w:rsidR="004832CD" w:rsidRDefault="004832CD" w:rsidP="004832CD">
      <w:pPr>
        <w:pStyle w:val="10"/>
      </w:pPr>
      <w:r>
        <w:t>2</w:t>
      </w:r>
      <w:r>
        <w:tab/>
        <w:t>References</w:t>
      </w:r>
    </w:p>
    <w:p w14:paraId="5E79D0E8" w14:textId="77777777" w:rsidR="004832CD" w:rsidRDefault="004832CD" w:rsidP="004832CD">
      <w:pPr>
        <w:numPr>
          <w:ilvl w:val="0"/>
          <w:numId w:val="9"/>
        </w:numPr>
        <w:rPr>
          <w:lang w:eastAsia="zh-CN"/>
        </w:rPr>
      </w:pPr>
      <w:r w:rsidRPr="00E7471C">
        <w:rPr>
          <w:lang w:eastAsia="zh-CN"/>
        </w:rPr>
        <w:t>R</w:t>
      </w:r>
      <w:r>
        <w:rPr>
          <w:lang w:eastAsia="zh-CN"/>
        </w:rPr>
        <w:t>2</w:t>
      </w:r>
      <w:r w:rsidRPr="00E7471C">
        <w:rPr>
          <w:lang w:eastAsia="zh-CN"/>
        </w:rPr>
        <w:t>-</w:t>
      </w:r>
      <w:r>
        <w:rPr>
          <w:lang w:eastAsia="zh-CN"/>
        </w:rPr>
        <w:t>2106775,</w:t>
      </w:r>
      <w:r w:rsidRPr="00190914">
        <w:t xml:space="preserve"> </w:t>
      </w:r>
      <w:r w:rsidRPr="00190914">
        <w:rPr>
          <w:lang w:eastAsia="zh-CN"/>
        </w:rPr>
        <w:t xml:space="preserve">LS on </w:t>
      </w:r>
      <w:proofErr w:type="spellStart"/>
      <w:r w:rsidRPr="00190914">
        <w:rPr>
          <w:lang w:eastAsia="zh-CN"/>
        </w:rPr>
        <w:t>QoE</w:t>
      </w:r>
      <w:proofErr w:type="spellEnd"/>
      <w:r w:rsidRPr="00190914">
        <w:rPr>
          <w:lang w:eastAsia="zh-CN"/>
        </w:rPr>
        <w:t xml:space="preserve"> report handling at </w:t>
      </w:r>
      <w:proofErr w:type="spellStart"/>
      <w:r w:rsidRPr="00190914">
        <w:rPr>
          <w:lang w:eastAsia="zh-CN"/>
        </w:rPr>
        <w:t>QoE</w:t>
      </w:r>
      <w:proofErr w:type="spellEnd"/>
      <w:r w:rsidRPr="00190914">
        <w:rPr>
          <w:lang w:eastAsia="zh-CN"/>
        </w:rPr>
        <w:t xml:space="preserve"> pause</w:t>
      </w:r>
    </w:p>
    <w:p w14:paraId="02504AAC" w14:textId="77777777" w:rsidR="004832CD" w:rsidRDefault="004832CD" w:rsidP="004832CD">
      <w:pPr>
        <w:numPr>
          <w:ilvl w:val="0"/>
          <w:numId w:val="9"/>
        </w:numPr>
        <w:rPr>
          <w:lang w:eastAsia="zh-CN"/>
        </w:rPr>
      </w:pPr>
      <w:r w:rsidRPr="00190914">
        <w:rPr>
          <w:lang w:eastAsia="zh-CN"/>
        </w:rPr>
        <w:t>R2-2106776</w:t>
      </w:r>
      <w:r>
        <w:rPr>
          <w:lang w:eastAsia="zh-CN"/>
        </w:rPr>
        <w:t xml:space="preserve">, </w:t>
      </w:r>
      <w:proofErr w:type="spellStart"/>
      <w:r w:rsidRPr="00190914">
        <w:rPr>
          <w:lang w:eastAsia="zh-CN"/>
        </w:rPr>
        <w:t>QoE</w:t>
      </w:r>
      <w:proofErr w:type="spellEnd"/>
      <w:r w:rsidRPr="00190914">
        <w:rPr>
          <w:lang w:eastAsia="zh-CN"/>
        </w:rPr>
        <w:t xml:space="preserve"> configuration and reporting related issues</w:t>
      </w:r>
    </w:p>
    <w:p w14:paraId="5D4D5BA9" w14:textId="77777777" w:rsidR="004832CD" w:rsidRDefault="004832CD" w:rsidP="004832CD">
      <w:pPr>
        <w:numPr>
          <w:ilvl w:val="0"/>
          <w:numId w:val="9"/>
        </w:numPr>
        <w:rPr>
          <w:lang w:eastAsia="zh-CN"/>
        </w:rPr>
      </w:pPr>
      <w:r w:rsidRPr="00190914">
        <w:rPr>
          <w:lang w:eastAsia="zh-CN"/>
        </w:rPr>
        <w:t>R3-212904</w:t>
      </w:r>
      <w:r>
        <w:rPr>
          <w:lang w:eastAsia="zh-CN"/>
        </w:rPr>
        <w:t>,</w:t>
      </w:r>
      <w:r w:rsidRPr="000B1758">
        <w:t xml:space="preserve"> </w:t>
      </w:r>
      <w:r w:rsidRPr="00190914">
        <w:t xml:space="preserve">LS on the mapping between service types and slice at application </w:t>
      </w:r>
    </w:p>
    <w:p w14:paraId="7BC23E8E" w14:textId="77777777" w:rsidR="004832CD" w:rsidRDefault="004832CD" w:rsidP="004832CD">
      <w:pPr>
        <w:numPr>
          <w:ilvl w:val="0"/>
          <w:numId w:val="9"/>
        </w:numPr>
        <w:rPr>
          <w:lang w:eastAsia="zh-CN"/>
        </w:rPr>
      </w:pPr>
      <w:r w:rsidRPr="00190914">
        <w:rPr>
          <w:lang w:eastAsia="zh-CN"/>
        </w:rPr>
        <w:t>R3-212975</w:t>
      </w:r>
      <w:r>
        <w:rPr>
          <w:lang w:eastAsia="zh-CN"/>
        </w:rPr>
        <w:t>,</w:t>
      </w:r>
      <w:r w:rsidRPr="00190914">
        <w:rPr>
          <w:lang w:eastAsia="zh-CN"/>
        </w:rPr>
        <w:t xml:space="preserve"> LS on (de)activation and failure handling of NR QMC </w:t>
      </w:r>
    </w:p>
    <w:p w14:paraId="65E6CE76" w14:textId="77777777" w:rsidR="004832CD" w:rsidRDefault="004832CD" w:rsidP="004832CD">
      <w:pPr>
        <w:numPr>
          <w:ilvl w:val="0"/>
          <w:numId w:val="9"/>
        </w:numPr>
        <w:rPr>
          <w:lang w:eastAsia="zh-CN"/>
        </w:rPr>
      </w:pPr>
      <w:r w:rsidRPr="00C53FA4">
        <w:rPr>
          <w:lang w:eastAsia="zh-CN"/>
        </w:rPr>
        <w:t>S5-205347</w:t>
      </w:r>
      <w:r w:rsidRPr="00482DC9">
        <w:rPr>
          <w:lang w:eastAsia="zh-CN"/>
        </w:rPr>
        <w:t xml:space="preserve">, LS on </w:t>
      </w:r>
      <w:proofErr w:type="spellStart"/>
      <w:r w:rsidRPr="00482DC9">
        <w:rPr>
          <w:lang w:eastAsia="zh-CN"/>
        </w:rPr>
        <w:t>QoE</w:t>
      </w:r>
      <w:proofErr w:type="spellEnd"/>
      <w:r w:rsidRPr="00482DC9">
        <w:rPr>
          <w:lang w:eastAsia="zh-CN"/>
        </w:rPr>
        <w:t xml:space="preserve"> Measurement Collection</w:t>
      </w:r>
    </w:p>
    <w:p w14:paraId="2F889A2C" w14:textId="77777777" w:rsidR="004832CD" w:rsidRDefault="004832CD" w:rsidP="004832CD">
      <w:pPr>
        <w:pStyle w:val="10"/>
      </w:pPr>
      <w:r>
        <w:t>3</w:t>
      </w:r>
      <w:r>
        <w:tab/>
        <w:t>Rationale</w:t>
      </w:r>
    </w:p>
    <w:p w14:paraId="49DCB2CA" w14:textId="25578651" w:rsidR="00490709" w:rsidRDefault="004832CD" w:rsidP="00855352">
      <w:pPr>
        <w:pStyle w:val="21"/>
        <w:rPr>
          <w:rFonts w:eastAsia="宋体"/>
          <w:lang w:eastAsia="zh-CN"/>
        </w:rPr>
      </w:pPr>
      <w:r>
        <w:rPr>
          <w:rFonts w:eastAsia="宋体"/>
          <w:lang w:eastAsia="zh-CN"/>
        </w:rPr>
        <w:t>3</w:t>
      </w:r>
      <w:r w:rsidR="00855352">
        <w:rPr>
          <w:rFonts w:eastAsia="宋体"/>
          <w:lang w:eastAsia="zh-CN"/>
        </w:rPr>
        <w:t xml:space="preserve">.1 </w:t>
      </w:r>
      <w:proofErr w:type="spellStart"/>
      <w:r w:rsidR="00490709">
        <w:rPr>
          <w:rFonts w:eastAsia="宋体"/>
          <w:lang w:eastAsia="zh-CN"/>
        </w:rPr>
        <w:t>QoE</w:t>
      </w:r>
      <w:proofErr w:type="spellEnd"/>
      <w:r w:rsidR="00490709">
        <w:rPr>
          <w:rFonts w:eastAsia="宋体"/>
          <w:lang w:eastAsia="zh-CN"/>
        </w:rPr>
        <w:t xml:space="preserve"> measurement configuration </w:t>
      </w:r>
    </w:p>
    <w:p w14:paraId="045E95B8" w14:textId="11C3E85D" w:rsidR="001C1DDE" w:rsidRDefault="004832CD" w:rsidP="00673D01">
      <w:pPr>
        <w:pStyle w:val="3"/>
        <w:rPr>
          <w:rFonts w:eastAsia="宋体"/>
          <w:lang w:eastAsia="zh-CN"/>
        </w:rPr>
      </w:pPr>
      <w:r>
        <w:rPr>
          <w:rFonts w:eastAsia="宋体"/>
          <w:lang w:eastAsia="zh-CN"/>
        </w:rPr>
        <w:t>3</w:t>
      </w:r>
      <w:r w:rsidR="00673D01">
        <w:rPr>
          <w:rFonts w:eastAsia="宋体"/>
          <w:lang w:eastAsia="zh-CN"/>
        </w:rPr>
        <w:t xml:space="preserve">.1.1 Activation and deactivation procedure </w:t>
      </w:r>
    </w:p>
    <w:p w14:paraId="1A6F3F1E" w14:textId="77777777" w:rsidR="00572986" w:rsidRDefault="00673D01" w:rsidP="00CE46DF">
      <w:pPr>
        <w:rPr>
          <w:rFonts w:eastAsia="宋体"/>
          <w:lang w:eastAsia="zh-CN"/>
        </w:rPr>
      </w:pPr>
      <w:r>
        <w:rPr>
          <w:rFonts w:eastAsia="宋体"/>
          <w:lang w:eastAsia="zh-CN"/>
        </w:rPr>
        <w:t xml:space="preserve">According to the LS [4], one question from RAN3 is whether the trace mechanism </w:t>
      </w:r>
      <w:r w:rsidR="00CE46DF" w:rsidRPr="00CE46DF">
        <w:rPr>
          <w:rFonts w:eastAsia="宋体"/>
          <w:lang w:eastAsia="zh-CN"/>
        </w:rPr>
        <w:t xml:space="preserve">can be enhanced to support </w:t>
      </w:r>
      <w:r w:rsidR="00CE46DF">
        <w:rPr>
          <w:rFonts w:eastAsia="宋体"/>
          <w:lang w:eastAsia="zh-CN"/>
        </w:rPr>
        <w:t xml:space="preserve">QMC. </w:t>
      </w:r>
    </w:p>
    <w:tbl>
      <w:tblPr>
        <w:tblStyle w:val="af4"/>
        <w:tblW w:w="0" w:type="auto"/>
        <w:tblLook w:val="04A0" w:firstRow="1" w:lastRow="0" w:firstColumn="1" w:lastColumn="0" w:noHBand="0" w:noVBand="1"/>
      </w:tblPr>
      <w:tblGrid>
        <w:gridCol w:w="9631"/>
      </w:tblGrid>
      <w:tr w:rsidR="00572986" w14:paraId="44B09FBA" w14:textId="77777777" w:rsidTr="00572986">
        <w:tc>
          <w:tcPr>
            <w:tcW w:w="9631" w:type="dxa"/>
          </w:tcPr>
          <w:p w14:paraId="5961B71E" w14:textId="77777777" w:rsidR="00572986" w:rsidRPr="00572986" w:rsidRDefault="00572986" w:rsidP="00572986">
            <w:pPr>
              <w:widowControl w:val="0"/>
              <w:spacing w:after="120"/>
              <w:ind w:right="120"/>
              <w:jc w:val="both"/>
              <w:rPr>
                <w:rFonts w:ascii="Arial" w:eastAsia="宋体" w:hAnsi="Arial" w:cs="Arial"/>
                <w:color w:val="000000"/>
                <w:kern w:val="2"/>
                <w:sz w:val="21"/>
                <w:szCs w:val="22"/>
                <w:lang w:val="en-US" w:eastAsia="zh-CN"/>
              </w:rPr>
            </w:pPr>
            <w:r w:rsidRPr="00572986">
              <w:rPr>
                <w:rFonts w:ascii="Arial" w:eastAsia="宋体" w:hAnsi="Arial" w:cs="Arial" w:hint="eastAsia"/>
                <w:color w:val="000000"/>
                <w:kern w:val="2"/>
                <w:sz w:val="21"/>
                <w:szCs w:val="22"/>
                <w:lang w:val="en-US" w:eastAsia="zh-CN"/>
              </w:rPr>
              <w:t>Q1: Whether</w:t>
            </w:r>
            <w:r w:rsidRPr="00572986">
              <w:rPr>
                <w:rFonts w:ascii="Arial" w:eastAsia="宋体" w:hAnsi="Arial" w:cs="Arial"/>
                <w:color w:val="000000"/>
                <w:kern w:val="2"/>
                <w:sz w:val="21"/>
                <w:szCs w:val="22"/>
                <w:lang w:val="en-US" w:eastAsia="zh-CN"/>
              </w:rPr>
              <w:t xml:space="preserve"> and how</w:t>
            </w:r>
            <w:r w:rsidRPr="00572986">
              <w:rPr>
                <w:rFonts w:ascii="Arial" w:eastAsia="宋体" w:hAnsi="Arial" w:cs="Arial" w:hint="eastAsia"/>
                <w:color w:val="000000"/>
                <w:kern w:val="2"/>
                <w:sz w:val="21"/>
                <w:szCs w:val="22"/>
                <w:lang w:val="en-US" w:eastAsia="zh-CN"/>
              </w:rPr>
              <w:t xml:space="preserve"> </w:t>
            </w:r>
            <w:r w:rsidRPr="00572986">
              <w:rPr>
                <w:rFonts w:ascii="Arial" w:eastAsia="宋体" w:hAnsi="Arial" w:cs="Arial"/>
                <w:color w:val="000000"/>
                <w:kern w:val="2"/>
                <w:sz w:val="21"/>
                <w:szCs w:val="22"/>
                <w:lang w:val="en-US" w:eastAsia="zh-CN"/>
              </w:rPr>
              <w:t>the</w:t>
            </w:r>
            <w:r w:rsidRPr="00572986">
              <w:rPr>
                <w:rFonts w:ascii="Arial" w:eastAsia="宋体" w:hAnsi="Arial" w:cs="Arial" w:hint="eastAsia"/>
                <w:color w:val="000000"/>
                <w:kern w:val="2"/>
                <w:sz w:val="21"/>
                <w:szCs w:val="22"/>
                <w:lang w:val="en-US" w:eastAsia="zh-CN"/>
              </w:rPr>
              <w:t xml:space="preserve"> Trace </w:t>
            </w:r>
            <w:r w:rsidRPr="00572986">
              <w:rPr>
                <w:rFonts w:ascii="Arial" w:eastAsia="宋体" w:hAnsi="Arial" w:cs="Arial"/>
                <w:color w:val="000000"/>
                <w:kern w:val="2"/>
                <w:sz w:val="21"/>
                <w:szCs w:val="22"/>
                <w:lang w:val="en-US" w:eastAsia="zh-CN"/>
              </w:rPr>
              <w:t>mechanism</w:t>
            </w:r>
            <w:r w:rsidRPr="00572986">
              <w:rPr>
                <w:rFonts w:ascii="Arial" w:eastAsia="宋体" w:hAnsi="Arial" w:cs="Arial" w:hint="eastAsia"/>
                <w:color w:val="000000"/>
                <w:kern w:val="2"/>
                <w:sz w:val="21"/>
                <w:szCs w:val="22"/>
                <w:lang w:val="en-US" w:eastAsia="zh-CN"/>
              </w:rPr>
              <w:t xml:space="preserve"> can handle</w:t>
            </w:r>
            <w:r w:rsidRPr="00572986">
              <w:rPr>
                <w:rFonts w:ascii="Arial" w:eastAsia="宋体" w:hAnsi="Arial" w:cs="Arial"/>
                <w:color w:val="000000"/>
                <w:kern w:val="2"/>
                <w:sz w:val="21"/>
                <w:szCs w:val="22"/>
                <w:lang w:val="en-US" w:eastAsia="zh-CN"/>
              </w:rPr>
              <w:t>, or be enhanced to handle,</w:t>
            </w:r>
            <w:r w:rsidRPr="00572986">
              <w:rPr>
                <w:rFonts w:ascii="Arial" w:eastAsia="宋体" w:hAnsi="Arial" w:cs="Arial" w:hint="eastAsia"/>
                <w:color w:val="000000"/>
                <w:kern w:val="2"/>
                <w:sz w:val="21"/>
                <w:szCs w:val="22"/>
                <w:lang w:val="en-US" w:eastAsia="zh-CN"/>
              </w:rPr>
              <w:t xml:space="preserve"> the </w:t>
            </w:r>
            <w:r w:rsidRPr="00572986">
              <w:rPr>
                <w:rFonts w:ascii="Arial" w:eastAsia="宋体" w:hAnsi="Arial" w:cs="Arial"/>
                <w:color w:val="000000"/>
                <w:kern w:val="2"/>
                <w:sz w:val="21"/>
                <w:szCs w:val="22"/>
                <w:lang w:val="en-US" w:eastAsia="zh-CN"/>
              </w:rPr>
              <w:t>scenario</w:t>
            </w:r>
            <w:r w:rsidRPr="00572986">
              <w:rPr>
                <w:rFonts w:ascii="Arial" w:eastAsia="宋体" w:hAnsi="Arial" w:cs="Arial" w:hint="eastAsia"/>
                <w:color w:val="000000"/>
                <w:kern w:val="2"/>
                <w:sz w:val="21"/>
                <w:szCs w:val="22"/>
                <w:lang w:val="en-US" w:eastAsia="zh-CN"/>
              </w:rPr>
              <w:t xml:space="preserve"> that </w:t>
            </w:r>
            <w:r w:rsidRPr="00572986">
              <w:rPr>
                <w:rFonts w:ascii="Arial" w:eastAsia="宋体" w:hAnsi="Arial" w:cs="Arial"/>
                <w:color w:val="000000"/>
                <w:kern w:val="2"/>
                <w:sz w:val="21"/>
                <w:szCs w:val="22"/>
                <w:lang w:val="en-US" w:eastAsia="zh-CN"/>
              </w:rPr>
              <w:t>QMC</w:t>
            </w:r>
            <w:r w:rsidRPr="00572986">
              <w:rPr>
                <w:rFonts w:ascii="Arial" w:eastAsia="宋体" w:hAnsi="Arial" w:cs="Arial" w:hint="eastAsia"/>
                <w:color w:val="000000"/>
                <w:kern w:val="2"/>
                <w:sz w:val="21"/>
                <w:szCs w:val="22"/>
                <w:lang w:val="en-US" w:eastAsia="zh-CN"/>
              </w:rPr>
              <w:t xml:space="preserve"> </w:t>
            </w:r>
            <w:r w:rsidRPr="00572986">
              <w:rPr>
                <w:rFonts w:ascii="Arial" w:eastAsia="宋体" w:hAnsi="Arial" w:cs="Arial"/>
                <w:color w:val="000000"/>
                <w:kern w:val="2"/>
                <w:sz w:val="21"/>
                <w:szCs w:val="22"/>
                <w:lang w:val="en-US" w:eastAsia="zh-CN"/>
              </w:rPr>
              <w:t xml:space="preserve">is </w:t>
            </w:r>
            <w:r w:rsidRPr="00572986">
              <w:rPr>
                <w:rFonts w:ascii="Arial" w:eastAsia="宋体" w:hAnsi="Arial" w:cs="Arial" w:hint="eastAsia"/>
                <w:color w:val="000000"/>
                <w:kern w:val="2"/>
                <w:sz w:val="21"/>
                <w:szCs w:val="22"/>
                <w:lang w:val="en-US" w:eastAsia="zh-CN"/>
              </w:rPr>
              <w:t>triggered after legacy trace for one UE, while the legacy trace and/or MDT still need to be kept?</w:t>
            </w:r>
            <w:r w:rsidRPr="00572986">
              <w:rPr>
                <w:rFonts w:ascii="Arial" w:eastAsia="宋体" w:hAnsi="Arial" w:cs="Arial"/>
                <w:color w:val="000000"/>
                <w:kern w:val="2"/>
                <w:sz w:val="21"/>
                <w:szCs w:val="22"/>
                <w:lang w:val="en-US" w:eastAsia="zh-CN"/>
              </w:rPr>
              <w:t xml:space="preserve"> In this case, will the TR/TRSR for the QMC session be different from the TR/TRSR used for legacy trace and/or MDT session? If </w:t>
            </w:r>
            <w:r w:rsidRPr="00572986">
              <w:rPr>
                <w:rFonts w:ascii="Arial" w:eastAsia="宋体" w:hAnsi="Arial" w:cs="Arial" w:hint="eastAsia"/>
                <w:color w:val="000000"/>
                <w:kern w:val="2"/>
                <w:sz w:val="21"/>
                <w:szCs w:val="22"/>
                <w:lang w:val="en-US" w:eastAsia="zh-CN"/>
              </w:rPr>
              <w:t>yes</w:t>
            </w:r>
            <w:r w:rsidRPr="00572986">
              <w:rPr>
                <w:rFonts w:ascii="Arial" w:eastAsia="宋体" w:hAnsi="Arial" w:cs="Arial"/>
                <w:color w:val="000000"/>
                <w:kern w:val="2"/>
                <w:sz w:val="21"/>
                <w:szCs w:val="22"/>
                <w:lang w:val="en-US" w:eastAsia="zh-CN"/>
              </w:rPr>
              <w:t>, will the</w:t>
            </w:r>
            <w:r w:rsidRPr="00572986">
              <w:rPr>
                <w:rFonts w:ascii="Arial" w:eastAsia="宋体" w:hAnsi="Arial" w:cs="Arial" w:hint="eastAsia"/>
                <w:color w:val="000000"/>
                <w:kern w:val="2"/>
                <w:sz w:val="21"/>
                <w:szCs w:val="22"/>
                <w:lang w:val="en-US" w:eastAsia="zh-CN"/>
              </w:rPr>
              <w:t xml:space="preserve"> </w:t>
            </w:r>
            <w:r w:rsidRPr="00572986">
              <w:rPr>
                <w:rFonts w:ascii="Arial" w:eastAsia="宋体" w:hAnsi="Arial" w:cs="Arial"/>
                <w:color w:val="000000"/>
                <w:kern w:val="2"/>
                <w:sz w:val="21"/>
                <w:szCs w:val="22"/>
                <w:lang w:val="en-US" w:eastAsia="zh-CN"/>
              </w:rPr>
              <w:t>TR/TRSR for the QMC session</w:t>
            </w:r>
            <w:r w:rsidRPr="00572986">
              <w:rPr>
                <w:rFonts w:ascii="Arial" w:eastAsia="宋体" w:hAnsi="Arial" w:cs="Arial" w:hint="eastAsia"/>
                <w:color w:val="000000"/>
                <w:kern w:val="2"/>
                <w:sz w:val="21"/>
                <w:szCs w:val="22"/>
                <w:lang w:val="en-US" w:eastAsia="zh-CN"/>
              </w:rPr>
              <w:t xml:space="preserve"> and</w:t>
            </w:r>
            <w:r w:rsidRPr="00572986">
              <w:rPr>
                <w:rFonts w:ascii="Arial" w:eastAsia="宋体" w:hAnsi="Arial" w:cs="Arial"/>
                <w:color w:val="000000"/>
                <w:kern w:val="2"/>
                <w:sz w:val="21"/>
                <w:szCs w:val="22"/>
                <w:lang w:val="en-US" w:eastAsia="zh-CN"/>
              </w:rPr>
              <w:t xml:space="preserve"> the TR/TRSR used for legacy trace and/or MDT session </w:t>
            </w:r>
            <w:r w:rsidRPr="00572986">
              <w:rPr>
                <w:rFonts w:ascii="Arial" w:eastAsia="宋体" w:hAnsi="Arial" w:cs="Arial" w:hint="eastAsia"/>
                <w:color w:val="000000"/>
                <w:kern w:val="2"/>
                <w:sz w:val="21"/>
                <w:szCs w:val="22"/>
                <w:lang w:val="en-US" w:eastAsia="zh-CN"/>
              </w:rPr>
              <w:t>exist simultaneously for one UE?</w:t>
            </w:r>
          </w:p>
          <w:p w14:paraId="0043D0DF" w14:textId="5E42CC5D" w:rsidR="00572986" w:rsidRPr="00572986" w:rsidRDefault="00572986" w:rsidP="00572986">
            <w:pPr>
              <w:widowControl w:val="0"/>
              <w:spacing w:after="120"/>
              <w:ind w:right="120"/>
              <w:jc w:val="both"/>
              <w:rPr>
                <w:rFonts w:eastAsia="宋体"/>
                <w:lang w:val="en-US" w:eastAsia="zh-CN"/>
              </w:rPr>
            </w:pPr>
            <w:r w:rsidRPr="00572986">
              <w:rPr>
                <w:rFonts w:ascii="Arial" w:eastAsia="宋体" w:hAnsi="Arial" w:cs="Arial" w:hint="eastAsia"/>
                <w:color w:val="000000"/>
                <w:kern w:val="2"/>
                <w:sz w:val="21"/>
                <w:szCs w:val="22"/>
                <w:lang w:val="en-US" w:eastAsia="zh-CN"/>
              </w:rPr>
              <w:t>Q</w:t>
            </w:r>
            <w:r w:rsidRPr="00572986">
              <w:rPr>
                <w:rFonts w:ascii="Arial" w:eastAsia="宋体" w:hAnsi="Arial" w:cs="Arial"/>
                <w:color w:val="000000"/>
                <w:kern w:val="2"/>
                <w:sz w:val="21"/>
                <w:szCs w:val="22"/>
                <w:lang w:val="en-US" w:eastAsia="zh-CN"/>
              </w:rPr>
              <w:t>2</w:t>
            </w:r>
            <w:r w:rsidRPr="00572986">
              <w:rPr>
                <w:rFonts w:ascii="Arial" w:eastAsia="宋体" w:hAnsi="Arial" w:cs="Arial" w:hint="eastAsia"/>
                <w:color w:val="000000"/>
                <w:kern w:val="2"/>
                <w:sz w:val="21"/>
                <w:szCs w:val="22"/>
                <w:lang w:val="en-US" w:eastAsia="zh-CN"/>
              </w:rPr>
              <w:t xml:space="preserve">: Whether </w:t>
            </w:r>
            <w:r w:rsidRPr="00572986">
              <w:rPr>
                <w:rFonts w:ascii="Arial" w:eastAsia="宋体" w:hAnsi="Arial" w:cs="Arial"/>
                <w:color w:val="000000"/>
                <w:kern w:val="2"/>
                <w:sz w:val="21"/>
                <w:szCs w:val="22"/>
                <w:lang w:val="en-US" w:eastAsia="zh-CN"/>
              </w:rPr>
              <w:t>and how the</w:t>
            </w:r>
            <w:r w:rsidRPr="00572986">
              <w:rPr>
                <w:rFonts w:ascii="Arial" w:eastAsia="宋体" w:hAnsi="Arial" w:cs="Arial" w:hint="eastAsia"/>
                <w:color w:val="000000"/>
                <w:kern w:val="2"/>
                <w:sz w:val="21"/>
                <w:szCs w:val="22"/>
                <w:lang w:val="en-US" w:eastAsia="zh-CN"/>
              </w:rPr>
              <w:t xml:space="preserve"> Trace </w:t>
            </w:r>
            <w:r w:rsidRPr="00572986">
              <w:rPr>
                <w:rFonts w:ascii="Arial" w:eastAsia="宋体" w:hAnsi="Arial" w:cs="Arial"/>
                <w:color w:val="000000"/>
                <w:kern w:val="2"/>
                <w:sz w:val="21"/>
                <w:szCs w:val="22"/>
                <w:lang w:val="en-US" w:eastAsia="zh-CN"/>
              </w:rPr>
              <w:t>mechanism</w:t>
            </w:r>
            <w:r w:rsidRPr="00572986">
              <w:rPr>
                <w:rFonts w:ascii="Arial" w:eastAsia="宋体" w:hAnsi="Arial" w:cs="Arial" w:hint="eastAsia"/>
                <w:color w:val="000000"/>
                <w:kern w:val="2"/>
                <w:sz w:val="21"/>
                <w:szCs w:val="22"/>
                <w:lang w:val="en-US" w:eastAsia="zh-CN"/>
              </w:rPr>
              <w:t xml:space="preserve"> can </w:t>
            </w:r>
            <w:r w:rsidRPr="00572986">
              <w:rPr>
                <w:rFonts w:ascii="Arial" w:eastAsia="宋体" w:hAnsi="Arial" w:cs="Arial"/>
                <w:color w:val="000000"/>
                <w:kern w:val="2"/>
                <w:sz w:val="21"/>
                <w:szCs w:val="22"/>
                <w:lang w:val="en-US" w:eastAsia="zh-CN"/>
              </w:rPr>
              <w:t xml:space="preserve">be enhanced to </w:t>
            </w:r>
            <w:r w:rsidRPr="00572986">
              <w:rPr>
                <w:rFonts w:ascii="Arial" w:eastAsia="宋体" w:hAnsi="Arial" w:cs="Arial" w:hint="eastAsia"/>
                <w:color w:val="000000"/>
                <w:kern w:val="2"/>
                <w:sz w:val="21"/>
                <w:szCs w:val="22"/>
                <w:lang w:val="en-US" w:eastAsia="zh-CN"/>
              </w:rPr>
              <w:t xml:space="preserve">support multiple </w:t>
            </w:r>
            <w:r w:rsidRPr="00572986">
              <w:rPr>
                <w:rFonts w:ascii="Arial" w:eastAsia="宋体" w:hAnsi="Arial" w:cs="Arial"/>
                <w:color w:val="000000"/>
                <w:kern w:val="2"/>
                <w:sz w:val="21"/>
                <w:szCs w:val="22"/>
                <w:lang w:val="en-US" w:eastAsia="zh-CN"/>
              </w:rPr>
              <w:t>QMC</w:t>
            </w:r>
            <w:r w:rsidRPr="00572986">
              <w:rPr>
                <w:rFonts w:ascii="Arial" w:eastAsia="宋体" w:hAnsi="Arial" w:cs="Arial" w:hint="eastAsia"/>
                <w:color w:val="000000"/>
                <w:kern w:val="2"/>
                <w:sz w:val="21"/>
                <w:szCs w:val="22"/>
                <w:lang w:val="en-US" w:eastAsia="zh-CN"/>
              </w:rPr>
              <w:t xml:space="preserve"> activation/deactivation towards one UE at </w:t>
            </w:r>
            <w:r w:rsidRPr="00572986">
              <w:rPr>
                <w:rFonts w:ascii="Arial" w:eastAsia="宋体" w:hAnsi="Arial" w:cs="Arial"/>
                <w:color w:val="000000"/>
                <w:kern w:val="2"/>
                <w:sz w:val="21"/>
                <w:szCs w:val="22"/>
                <w:lang w:val="en-US" w:eastAsia="zh-CN"/>
              </w:rPr>
              <w:t xml:space="preserve">same or </w:t>
            </w:r>
            <w:r w:rsidRPr="00572986">
              <w:rPr>
                <w:rFonts w:ascii="Arial" w:eastAsia="宋体" w:hAnsi="Arial" w:cs="Arial" w:hint="eastAsia"/>
                <w:color w:val="000000"/>
                <w:kern w:val="2"/>
                <w:sz w:val="21"/>
                <w:szCs w:val="22"/>
                <w:lang w:val="en-US" w:eastAsia="zh-CN"/>
              </w:rPr>
              <w:t>different time?</w:t>
            </w:r>
            <w:r w:rsidRPr="00572986">
              <w:rPr>
                <w:rFonts w:ascii="Arial" w:eastAsia="宋体" w:hAnsi="Arial" w:cs="Arial"/>
                <w:color w:val="000000"/>
                <w:kern w:val="2"/>
                <w:sz w:val="21"/>
                <w:szCs w:val="22"/>
                <w:lang w:val="en-US" w:eastAsia="zh-CN"/>
              </w:rPr>
              <w:t xml:space="preserve"> Will</w:t>
            </w:r>
            <w:r w:rsidRPr="00572986">
              <w:rPr>
                <w:rFonts w:ascii="Arial" w:eastAsia="宋体" w:hAnsi="Arial" w:cs="Arial" w:hint="eastAsia"/>
                <w:color w:val="000000"/>
                <w:kern w:val="2"/>
                <w:sz w:val="21"/>
                <w:szCs w:val="22"/>
                <w:lang w:val="en-US" w:eastAsia="zh-CN"/>
              </w:rPr>
              <w:t xml:space="preserve"> the </w:t>
            </w:r>
            <w:r w:rsidRPr="00572986">
              <w:rPr>
                <w:rFonts w:ascii="Arial" w:eastAsia="宋体" w:hAnsi="Arial" w:cs="Arial"/>
                <w:color w:val="000000"/>
                <w:kern w:val="2"/>
                <w:sz w:val="21"/>
                <w:szCs w:val="22"/>
                <w:lang w:val="en-US" w:eastAsia="zh-CN"/>
              </w:rPr>
              <w:t>triggered QMC sessions use different TR/TRSR?</w:t>
            </w:r>
            <w:r w:rsidRPr="00572986">
              <w:rPr>
                <w:rFonts w:ascii="Arial" w:eastAsia="宋体" w:hAnsi="Arial" w:cs="Arial" w:hint="eastAsia"/>
                <w:color w:val="000000"/>
                <w:kern w:val="2"/>
                <w:sz w:val="21"/>
                <w:szCs w:val="22"/>
                <w:lang w:val="en-US" w:eastAsia="zh-CN"/>
              </w:rPr>
              <w:t xml:space="preserve"> </w:t>
            </w:r>
            <w:r w:rsidRPr="00572986">
              <w:rPr>
                <w:rFonts w:ascii="Arial" w:eastAsia="宋体" w:hAnsi="Arial" w:cs="Arial"/>
                <w:color w:val="000000"/>
                <w:kern w:val="2"/>
                <w:sz w:val="21"/>
                <w:szCs w:val="22"/>
                <w:lang w:val="en-US" w:eastAsia="zh-CN"/>
              </w:rPr>
              <w:t>Can the Trace mechanism be enhanced to support</w:t>
            </w:r>
            <w:r w:rsidRPr="00572986">
              <w:rPr>
                <w:rFonts w:ascii="Arial" w:eastAsia="宋体" w:hAnsi="Arial" w:cs="Arial" w:hint="eastAsia"/>
                <w:color w:val="000000"/>
                <w:kern w:val="2"/>
                <w:sz w:val="21"/>
                <w:szCs w:val="22"/>
                <w:lang w:val="en-US" w:eastAsia="zh-CN"/>
              </w:rPr>
              <w:t xml:space="preserve"> multiple </w:t>
            </w:r>
            <w:r w:rsidRPr="00572986">
              <w:rPr>
                <w:rFonts w:ascii="Arial" w:eastAsia="宋体" w:hAnsi="Arial" w:cs="Arial"/>
                <w:color w:val="000000"/>
                <w:kern w:val="2"/>
                <w:sz w:val="21"/>
                <w:szCs w:val="22"/>
                <w:lang w:val="en-US" w:eastAsia="zh-CN"/>
              </w:rPr>
              <w:t>QMC</w:t>
            </w:r>
            <w:r w:rsidRPr="00572986">
              <w:rPr>
                <w:rFonts w:ascii="Arial" w:eastAsia="宋体" w:hAnsi="Arial" w:cs="Arial" w:hint="eastAsia"/>
                <w:color w:val="000000"/>
                <w:kern w:val="2"/>
                <w:sz w:val="21"/>
                <w:szCs w:val="22"/>
                <w:lang w:val="en-US" w:eastAsia="zh-CN"/>
              </w:rPr>
              <w:t xml:space="preserve"> </w:t>
            </w:r>
            <w:r w:rsidRPr="00572986">
              <w:rPr>
                <w:rFonts w:ascii="Arial" w:eastAsia="宋体" w:hAnsi="Arial" w:cs="Arial"/>
                <w:color w:val="000000"/>
                <w:kern w:val="2"/>
                <w:sz w:val="21"/>
                <w:szCs w:val="22"/>
                <w:lang w:val="en-US" w:eastAsia="zh-CN"/>
              </w:rPr>
              <w:t>session</w:t>
            </w:r>
            <w:r w:rsidRPr="00572986">
              <w:rPr>
                <w:rFonts w:ascii="Arial" w:eastAsia="宋体" w:hAnsi="Arial" w:cs="Arial" w:hint="eastAsia"/>
                <w:color w:val="000000"/>
                <w:kern w:val="2"/>
                <w:sz w:val="21"/>
                <w:szCs w:val="22"/>
                <w:lang w:val="en-US" w:eastAsia="zh-CN"/>
              </w:rPr>
              <w:t>s for one UE with different TR/TRSR?</w:t>
            </w:r>
          </w:p>
        </w:tc>
      </w:tr>
    </w:tbl>
    <w:p w14:paraId="288DE75D" w14:textId="77777777" w:rsidR="00572986" w:rsidRDefault="00572986" w:rsidP="00CE46DF">
      <w:pPr>
        <w:rPr>
          <w:rFonts w:eastAsia="宋体"/>
          <w:lang w:eastAsia="zh-CN"/>
        </w:rPr>
      </w:pPr>
    </w:p>
    <w:p w14:paraId="7246EFA6" w14:textId="33C376B1" w:rsidR="00FB7C2D" w:rsidRDefault="00FB7C2D" w:rsidP="00CE46DF">
      <w:pPr>
        <w:rPr>
          <w:rFonts w:eastAsia="宋体"/>
          <w:lang w:eastAsia="zh-CN"/>
        </w:rPr>
      </w:pPr>
      <w:r>
        <w:rPr>
          <w:rFonts w:eastAsia="宋体"/>
          <w:lang w:eastAsia="zh-CN"/>
        </w:rPr>
        <w:t>According to the TS 32.422 and TS 28.405, t</w:t>
      </w:r>
      <w:r w:rsidRPr="00FB7C2D">
        <w:rPr>
          <w:rFonts w:eastAsia="宋体"/>
          <w:lang w:eastAsia="zh-CN"/>
        </w:rPr>
        <w:t>he trace mechanisms defined in TS 32.422 are not reused for QMC. The mechanisms of QMC control and configuration are defined in TS 28.405.</w:t>
      </w:r>
      <w:r w:rsidRPr="00FB7C2D">
        <w:t xml:space="preserve"> </w:t>
      </w:r>
      <w:r w:rsidRPr="00FB7C2D">
        <w:rPr>
          <w:rFonts w:eastAsia="宋体"/>
          <w:lang w:eastAsia="zh-CN"/>
        </w:rPr>
        <w:t>The mechanisms of QMC defined in TS 28.405 supports multiple QMC sessions for one UE.</w:t>
      </w:r>
    </w:p>
    <w:p w14:paraId="54160DDE" w14:textId="7478670C" w:rsidR="00FB7C2D" w:rsidRPr="00D15B15" w:rsidRDefault="00FB7C2D" w:rsidP="00F04909">
      <w:pPr>
        <w:pStyle w:val="Proposal"/>
        <w:numPr>
          <w:ilvl w:val="0"/>
          <w:numId w:val="15"/>
        </w:numPr>
        <w:ind w:left="1361" w:hanging="1361"/>
        <w:rPr>
          <w:rFonts w:eastAsia="宋体"/>
          <w:lang w:eastAsia="zh-CN"/>
        </w:rPr>
      </w:pPr>
      <w:r w:rsidRPr="00D15B15">
        <w:rPr>
          <w:rFonts w:eastAsia="宋体"/>
          <w:lang w:eastAsia="zh-CN"/>
        </w:rPr>
        <w:t>The trace mechanisms defined in TS 32.422 are not reused for QMC. The mechanisms of QMC control and configuration are defined in TS 28.405.</w:t>
      </w:r>
      <w:r w:rsidRPr="00FB7C2D">
        <w:rPr>
          <w:rFonts w:eastAsia="宋体"/>
          <w:lang w:eastAsia="zh-CN"/>
        </w:rPr>
        <w:t xml:space="preserve"> The mechanisms of QMC defined in TS 28.405 supports multiple QMC sessions for one UE.</w:t>
      </w:r>
    </w:p>
    <w:p w14:paraId="12C1DFA2" w14:textId="77777777" w:rsidR="009201F0" w:rsidRDefault="00A1791B" w:rsidP="00C53FA4">
      <w:pPr>
        <w:rPr>
          <w:rFonts w:eastAsia="宋体"/>
          <w:lang w:eastAsia="zh-CN"/>
        </w:rPr>
      </w:pPr>
      <w:r>
        <w:rPr>
          <w:rFonts w:eastAsia="宋体"/>
          <w:lang w:eastAsia="zh-CN"/>
        </w:rPr>
        <w:lastRenderedPageBreak/>
        <w:t xml:space="preserve">According to the LS [2] from RAN2, RAN2 wants to know how to modify the </w:t>
      </w:r>
      <w:proofErr w:type="spellStart"/>
      <w:r>
        <w:rPr>
          <w:rFonts w:eastAsia="宋体"/>
          <w:lang w:eastAsia="zh-CN"/>
        </w:rPr>
        <w:t>QoE</w:t>
      </w:r>
      <w:proofErr w:type="spellEnd"/>
      <w:r>
        <w:rPr>
          <w:rFonts w:eastAsia="宋体"/>
          <w:lang w:eastAsia="zh-CN"/>
        </w:rPr>
        <w:t xml:space="preserve"> measurement configuration. </w:t>
      </w:r>
    </w:p>
    <w:tbl>
      <w:tblPr>
        <w:tblStyle w:val="af4"/>
        <w:tblW w:w="0" w:type="auto"/>
        <w:tblLook w:val="04A0" w:firstRow="1" w:lastRow="0" w:firstColumn="1" w:lastColumn="0" w:noHBand="0" w:noVBand="1"/>
      </w:tblPr>
      <w:tblGrid>
        <w:gridCol w:w="9631"/>
      </w:tblGrid>
      <w:tr w:rsidR="009201F0" w14:paraId="246E2FD0" w14:textId="77777777" w:rsidTr="009201F0">
        <w:tc>
          <w:tcPr>
            <w:tcW w:w="9631" w:type="dxa"/>
          </w:tcPr>
          <w:p w14:paraId="322D0393" w14:textId="77777777" w:rsidR="009201F0" w:rsidRPr="001E41E0" w:rsidRDefault="009201F0" w:rsidP="009201F0">
            <w:pPr>
              <w:spacing w:before="120"/>
              <w:rPr>
                <w:rFonts w:ascii="Arial" w:hAnsi="Arial" w:cs="Arial"/>
                <w:u w:val="single"/>
              </w:rPr>
            </w:pPr>
            <w:r>
              <w:rPr>
                <w:rFonts w:ascii="Arial" w:hAnsi="Arial" w:cs="Arial"/>
                <w:u w:val="single"/>
              </w:rPr>
              <w:t>Issue</w:t>
            </w:r>
            <w:r w:rsidRPr="001E41E0">
              <w:rPr>
                <w:rFonts w:ascii="Arial" w:hAnsi="Arial" w:cs="Arial"/>
                <w:u w:val="single"/>
              </w:rPr>
              <w:t xml:space="preserve"> 1: </w:t>
            </w:r>
            <w:r>
              <w:rPr>
                <w:rFonts w:ascii="Arial" w:hAnsi="Arial" w:cs="Arial"/>
                <w:u w:val="single"/>
              </w:rPr>
              <w:t>Modify</w:t>
            </w:r>
            <w:r w:rsidRPr="001E41E0">
              <w:rPr>
                <w:rFonts w:ascii="Arial" w:hAnsi="Arial" w:cs="Arial"/>
                <w:u w:val="single"/>
              </w:rPr>
              <w:t xml:space="preserve"> the </w:t>
            </w:r>
            <w:proofErr w:type="spellStart"/>
            <w:r w:rsidRPr="001E41E0">
              <w:rPr>
                <w:rFonts w:ascii="Arial" w:hAnsi="Arial" w:cs="Arial"/>
                <w:u w:val="single"/>
              </w:rPr>
              <w:t>QoE</w:t>
            </w:r>
            <w:proofErr w:type="spellEnd"/>
            <w:r w:rsidRPr="001E41E0">
              <w:rPr>
                <w:rFonts w:ascii="Arial" w:hAnsi="Arial" w:cs="Arial"/>
                <w:u w:val="single"/>
              </w:rPr>
              <w:t xml:space="preserve"> measurement configuration to UE</w:t>
            </w:r>
          </w:p>
          <w:p w14:paraId="15882E8A" w14:textId="7DA2C323" w:rsidR="009201F0" w:rsidRDefault="009201F0" w:rsidP="009201F0">
            <w:pPr>
              <w:spacing w:before="120"/>
              <w:rPr>
                <w:rFonts w:eastAsia="宋体"/>
                <w:lang w:eastAsia="zh-CN"/>
              </w:rPr>
            </w:pPr>
            <w:r>
              <w:rPr>
                <w:rFonts w:ascii="Arial" w:hAnsi="Arial" w:cs="Arial"/>
              </w:rPr>
              <w:t xml:space="preserve">RAN2 is discussing </w:t>
            </w:r>
            <w:proofErr w:type="spellStart"/>
            <w:r>
              <w:rPr>
                <w:rFonts w:ascii="Arial" w:hAnsi="Arial" w:cs="Arial"/>
              </w:rPr>
              <w:t>QoE</w:t>
            </w:r>
            <w:proofErr w:type="spellEnd"/>
            <w:r>
              <w:rPr>
                <w:rFonts w:ascii="Arial" w:hAnsi="Arial" w:cs="Arial"/>
              </w:rPr>
              <w:t xml:space="preserve"> configuration signalling support, and RAN2 agreed </w:t>
            </w:r>
            <w:proofErr w:type="spellStart"/>
            <w:r w:rsidRPr="009C005B">
              <w:rPr>
                <w:rFonts w:ascii="Arial" w:hAnsi="Arial" w:cs="Arial"/>
              </w:rPr>
              <w:t>QoE</w:t>
            </w:r>
            <w:proofErr w:type="spellEnd"/>
            <w:r w:rsidRPr="009C005B">
              <w:rPr>
                <w:rFonts w:ascii="Arial" w:hAnsi="Arial" w:cs="Arial"/>
              </w:rPr>
              <w:t xml:space="preserve"> configuration are encapsulated in a transparent container in the RRC messages</w:t>
            </w:r>
            <w:r>
              <w:rPr>
                <w:rFonts w:ascii="Arial" w:hAnsi="Arial" w:cs="Arial"/>
              </w:rPr>
              <w:t>. RAN2 does not see the scenario</w:t>
            </w:r>
            <w:r w:rsidRPr="00F42453">
              <w:rPr>
                <w:rFonts w:ascii="Arial" w:hAnsi="Arial" w:cs="Arial"/>
              </w:rPr>
              <w:t xml:space="preserve"> </w:t>
            </w:r>
            <w:r>
              <w:rPr>
                <w:rFonts w:ascii="Arial" w:hAnsi="Arial" w:cs="Arial"/>
              </w:rPr>
              <w:t xml:space="preserve">that a </w:t>
            </w:r>
            <w:proofErr w:type="spellStart"/>
            <w:r>
              <w:rPr>
                <w:rFonts w:ascii="Arial" w:hAnsi="Arial" w:cs="Arial"/>
              </w:rPr>
              <w:t>QoE</w:t>
            </w:r>
            <w:proofErr w:type="spellEnd"/>
            <w:r>
              <w:rPr>
                <w:rFonts w:ascii="Arial" w:hAnsi="Arial" w:cs="Arial"/>
              </w:rPr>
              <w:t xml:space="preserve"> measurement configuration already configured in the UE will be modified for e.g., a certain service type or a </w:t>
            </w:r>
            <w:proofErr w:type="spellStart"/>
            <w:r>
              <w:rPr>
                <w:rFonts w:ascii="Arial" w:hAnsi="Arial" w:cs="Arial"/>
              </w:rPr>
              <w:t>QoE</w:t>
            </w:r>
            <w:proofErr w:type="spellEnd"/>
            <w:r>
              <w:rPr>
                <w:rFonts w:ascii="Arial" w:hAnsi="Arial" w:cs="Arial"/>
              </w:rPr>
              <w:t xml:space="preserve"> Reference, and assumes modification is not supported in RRC signalling. RAN2 would like SA5/RAN3 to confirm this assumption.</w:t>
            </w:r>
          </w:p>
        </w:tc>
      </w:tr>
    </w:tbl>
    <w:p w14:paraId="073165D5" w14:textId="54FDD746" w:rsidR="006B3041" w:rsidRDefault="00A1791B" w:rsidP="00C53FA4">
      <w:pPr>
        <w:rPr>
          <w:rFonts w:eastAsia="宋体"/>
          <w:lang w:eastAsia="zh-CN"/>
        </w:rPr>
      </w:pPr>
      <w:r>
        <w:rPr>
          <w:rFonts w:eastAsia="宋体"/>
          <w:lang w:eastAsia="zh-CN"/>
        </w:rPr>
        <w:t xml:space="preserve">In our understanding, SA5 does not specify the modification procedure for trace or LTE </w:t>
      </w:r>
      <w:proofErr w:type="spellStart"/>
      <w:r>
        <w:rPr>
          <w:rFonts w:eastAsia="宋体"/>
          <w:lang w:eastAsia="zh-CN"/>
        </w:rPr>
        <w:t>QoE</w:t>
      </w:r>
      <w:proofErr w:type="spellEnd"/>
      <w:r>
        <w:rPr>
          <w:rFonts w:eastAsia="宋体"/>
          <w:lang w:eastAsia="zh-CN"/>
        </w:rPr>
        <w:t xml:space="preserve"> measurement. Also we </w:t>
      </w:r>
      <w:r w:rsidR="009201F0">
        <w:rPr>
          <w:rFonts w:eastAsia="宋体"/>
          <w:lang w:eastAsia="zh-CN"/>
        </w:rPr>
        <w:t xml:space="preserve">do not see the scenario that need to modify the </w:t>
      </w:r>
      <w:proofErr w:type="spellStart"/>
      <w:r w:rsidR="009201F0">
        <w:rPr>
          <w:rFonts w:eastAsia="宋体"/>
          <w:lang w:eastAsia="zh-CN"/>
        </w:rPr>
        <w:t>QoE</w:t>
      </w:r>
      <w:proofErr w:type="spellEnd"/>
      <w:r w:rsidR="009201F0">
        <w:rPr>
          <w:rFonts w:eastAsia="宋体"/>
          <w:lang w:eastAsia="zh-CN"/>
        </w:rPr>
        <w:t xml:space="preserve"> measurement. Even if there are scenarios, we think </w:t>
      </w:r>
      <w:r>
        <w:rPr>
          <w:rFonts w:eastAsia="宋体"/>
          <w:lang w:eastAsia="zh-CN"/>
        </w:rPr>
        <w:t>SA5 can use the deactivation and activation procedure to modify the QMC.</w:t>
      </w:r>
    </w:p>
    <w:p w14:paraId="76C26729" w14:textId="7F75FEE1" w:rsidR="00A1791B" w:rsidRDefault="00DE3C9D" w:rsidP="009201F0">
      <w:pPr>
        <w:pStyle w:val="afa"/>
        <w:numPr>
          <w:ilvl w:val="0"/>
          <w:numId w:val="23"/>
        </w:numPr>
        <w:ind w:firstLineChars="0"/>
        <w:rPr>
          <w:rFonts w:eastAsia="宋体"/>
          <w:b/>
          <w:lang w:eastAsia="zh-CN"/>
        </w:rPr>
      </w:pPr>
      <w:r w:rsidRPr="00DE3C9D">
        <w:rPr>
          <w:rFonts w:eastAsia="宋体"/>
          <w:b/>
          <w:lang w:eastAsia="zh-CN"/>
        </w:rPr>
        <w:t>SA5 does not specify the modification procedure so far, deactivation and activation procedures could be used to modify the QMC. Whether modification of QMC is needed or not may require further study</w:t>
      </w:r>
      <w:r w:rsidR="009201F0">
        <w:rPr>
          <w:rFonts w:eastAsia="宋体"/>
          <w:b/>
          <w:lang w:eastAsia="zh-CN"/>
        </w:rPr>
        <w:t>.</w:t>
      </w:r>
    </w:p>
    <w:p w14:paraId="3585F721" w14:textId="13D8C8FB" w:rsidR="009201F0" w:rsidRDefault="004832CD" w:rsidP="009201F0">
      <w:pPr>
        <w:pStyle w:val="3"/>
        <w:rPr>
          <w:rFonts w:eastAsia="宋体"/>
          <w:lang w:eastAsia="zh-CN"/>
        </w:rPr>
      </w:pPr>
      <w:r>
        <w:rPr>
          <w:rFonts w:eastAsia="宋体"/>
          <w:lang w:eastAsia="zh-CN"/>
        </w:rPr>
        <w:t>3</w:t>
      </w:r>
      <w:r w:rsidR="009201F0">
        <w:rPr>
          <w:rFonts w:eastAsia="宋体"/>
          <w:lang w:eastAsia="zh-CN"/>
        </w:rPr>
        <w:t xml:space="preserve">.1.2 Multiple </w:t>
      </w:r>
      <w:proofErr w:type="spellStart"/>
      <w:r w:rsidR="009201F0">
        <w:rPr>
          <w:rFonts w:eastAsia="宋体"/>
          <w:lang w:eastAsia="zh-CN"/>
        </w:rPr>
        <w:t>QoE</w:t>
      </w:r>
      <w:proofErr w:type="spellEnd"/>
      <w:r w:rsidR="009201F0">
        <w:rPr>
          <w:rFonts w:eastAsia="宋体"/>
          <w:lang w:eastAsia="zh-CN"/>
        </w:rPr>
        <w:t xml:space="preserve"> measurement </w:t>
      </w:r>
    </w:p>
    <w:p w14:paraId="6F668BB2" w14:textId="7B0778C2" w:rsidR="009201F0" w:rsidRDefault="009201F0" w:rsidP="009201F0">
      <w:pPr>
        <w:rPr>
          <w:rFonts w:eastAsia="宋体"/>
          <w:lang w:eastAsia="zh-CN"/>
        </w:rPr>
      </w:pPr>
      <w:r>
        <w:rPr>
          <w:rFonts w:eastAsia="宋体"/>
          <w:lang w:eastAsia="zh-CN"/>
        </w:rPr>
        <w:t xml:space="preserve">RAN3 and RAN2 has agreed to support the multiple </w:t>
      </w:r>
      <w:proofErr w:type="spellStart"/>
      <w:r>
        <w:rPr>
          <w:rFonts w:eastAsia="宋体"/>
          <w:lang w:eastAsia="zh-CN"/>
        </w:rPr>
        <w:t>QoE</w:t>
      </w:r>
      <w:proofErr w:type="spellEnd"/>
      <w:r>
        <w:rPr>
          <w:rFonts w:eastAsia="宋体"/>
          <w:lang w:eastAsia="zh-CN"/>
        </w:rPr>
        <w:t xml:space="preserve"> measurements for different service types. RAN2 has one question in LS [2] on the multiple </w:t>
      </w:r>
      <w:proofErr w:type="spellStart"/>
      <w:r>
        <w:rPr>
          <w:rFonts w:eastAsia="宋体"/>
          <w:lang w:eastAsia="zh-CN"/>
        </w:rPr>
        <w:t>QoE</w:t>
      </w:r>
      <w:proofErr w:type="spellEnd"/>
      <w:r>
        <w:rPr>
          <w:rFonts w:eastAsia="宋体"/>
          <w:lang w:eastAsia="zh-CN"/>
        </w:rPr>
        <w:t xml:space="preserve"> measurement for one certain service type.</w:t>
      </w:r>
    </w:p>
    <w:tbl>
      <w:tblPr>
        <w:tblStyle w:val="af4"/>
        <w:tblW w:w="0" w:type="auto"/>
        <w:tblLook w:val="04A0" w:firstRow="1" w:lastRow="0" w:firstColumn="1" w:lastColumn="0" w:noHBand="0" w:noVBand="1"/>
      </w:tblPr>
      <w:tblGrid>
        <w:gridCol w:w="9631"/>
      </w:tblGrid>
      <w:tr w:rsidR="009201F0" w14:paraId="172026E5" w14:textId="77777777" w:rsidTr="009201F0">
        <w:tc>
          <w:tcPr>
            <w:tcW w:w="9631" w:type="dxa"/>
          </w:tcPr>
          <w:p w14:paraId="4780D1D8" w14:textId="77777777" w:rsidR="009201F0" w:rsidRPr="001E41E0" w:rsidRDefault="009201F0" w:rsidP="009201F0">
            <w:pPr>
              <w:spacing w:before="120"/>
              <w:rPr>
                <w:rFonts w:ascii="Arial" w:hAnsi="Arial" w:cs="Arial"/>
                <w:u w:val="single"/>
              </w:rPr>
            </w:pPr>
            <w:r>
              <w:rPr>
                <w:rFonts w:ascii="Arial" w:hAnsi="Arial" w:cs="Arial"/>
                <w:u w:val="single"/>
              </w:rPr>
              <w:t>Issue</w:t>
            </w:r>
            <w:r w:rsidRPr="001E41E0">
              <w:rPr>
                <w:rFonts w:ascii="Arial" w:hAnsi="Arial" w:cs="Arial"/>
                <w:u w:val="single"/>
              </w:rPr>
              <w:t xml:space="preserve"> 2: </w:t>
            </w:r>
            <w:r>
              <w:rPr>
                <w:rFonts w:ascii="Arial" w:hAnsi="Arial" w:cs="Arial"/>
                <w:u w:val="single"/>
              </w:rPr>
              <w:t>P</w:t>
            </w:r>
            <w:r w:rsidRPr="001E41E0">
              <w:rPr>
                <w:rFonts w:ascii="Arial" w:hAnsi="Arial" w:cs="Arial"/>
                <w:u w:val="single"/>
              </w:rPr>
              <w:t xml:space="preserve">rovide multiple </w:t>
            </w:r>
            <w:proofErr w:type="spellStart"/>
            <w:r w:rsidRPr="001E41E0">
              <w:rPr>
                <w:rFonts w:ascii="Arial" w:hAnsi="Arial" w:cs="Arial"/>
                <w:u w:val="single"/>
              </w:rPr>
              <w:t>QoE</w:t>
            </w:r>
            <w:proofErr w:type="spellEnd"/>
            <w:r w:rsidRPr="001E41E0">
              <w:rPr>
                <w:rFonts w:ascii="Arial" w:hAnsi="Arial" w:cs="Arial"/>
                <w:u w:val="single"/>
              </w:rPr>
              <w:t xml:space="preserve"> measurement configurations for one certain service type</w:t>
            </w:r>
          </w:p>
          <w:p w14:paraId="4D7831ED" w14:textId="5D10A756" w:rsidR="009201F0" w:rsidRPr="009201F0" w:rsidRDefault="009201F0" w:rsidP="009201F0">
            <w:pPr>
              <w:spacing w:before="120"/>
              <w:rPr>
                <w:rFonts w:eastAsia="宋体"/>
                <w:lang w:eastAsia="zh-CN"/>
              </w:rPr>
            </w:pPr>
            <w:r>
              <w:rPr>
                <w:rFonts w:ascii="Arial" w:hAnsi="Arial" w:cs="Arial"/>
              </w:rPr>
              <w:t xml:space="preserve">RAN2 is discussing </w:t>
            </w:r>
            <w:proofErr w:type="spellStart"/>
            <w:r>
              <w:rPr>
                <w:rFonts w:ascii="Arial" w:hAnsi="Arial" w:cs="Arial"/>
              </w:rPr>
              <w:t>QoE</w:t>
            </w:r>
            <w:proofErr w:type="spellEnd"/>
            <w:r>
              <w:rPr>
                <w:rFonts w:ascii="Arial" w:hAnsi="Arial" w:cs="Arial"/>
              </w:rPr>
              <w:t xml:space="preserve"> configuration and reporting signalling support, and some companies mention it is possible </w:t>
            </w:r>
            <w:r w:rsidRPr="00EE722D">
              <w:rPr>
                <w:rFonts w:ascii="Arial" w:hAnsi="Arial" w:cs="Arial"/>
              </w:rPr>
              <w:t xml:space="preserve">that </w:t>
            </w:r>
            <w:r w:rsidRPr="00CA7436">
              <w:rPr>
                <w:rFonts w:ascii="Arial" w:hAnsi="Arial" w:cs="Arial"/>
              </w:rPr>
              <w:t xml:space="preserve">multiple </w:t>
            </w:r>
            <w:proofErr w:type="spellStart"/>
            <w:r w:rsidRPr="00CA7436">
              <w:rPr>
                <w:rFonts w:ascii="Arial" w:hAnsi="Arial" w:cs="Arial"/>
              </w:rPr>
              <w:t>QoE</w:t>
            </w:r>
            <w:proofErr w:type="spellEnd"/>
            <w:r w:rsidRPr="00CA7436">
              <w:rPr>
                <w:rFonts w:ascii="Arial" w:hAnsi="Arial" w:cs="Arial"/>
              </w:rPr>
              <w:t xml:space="preserve"> measurement configurations can be provided to UE for one certain service type</w:t>
            </w:r>
            <w:r w:rsidRPr="00EE722D">
              <w:rPr>
                <w:rFonts w:ascii="Arial" w:hAnsi="Arial" w:cs="Arial"/>
              </w:rPr>
              <w:t>, e.g.</w:t>
            </w:r>
            <w:r>
              <w:rPr>
                <w:rFonts w:ascii="Arial" w:hAnsi="Arial" w:cs="Arial"/>
              </w:rPr>
              <w:t xml:space="preserve"> different </w:t>
            </w:r>
            <w:proofErr w:type="spellStart"/>
            <w:r>
              <w:rPr>
                <w:rFonts w:ascii="Arial" w:hAnsi="Arial" w:cs="Arial"/>
              </w:rPr>
              <w:t>QoE</w:t>
            </w:r>
            <w:proofErr w:type="spellEnd"/>
            <w:r>
              <w:rPr>
                <w:rFonts w:ascii="Arial" w:hAnsi="Arial" w:cs="Arial"/>
              </w:rPr>
              <w:t xml:space="preserve"> measurement configurations for different slices may be applied to one service type, or different </w:t>
            </w:r>
            <w:proofErr w:type="spellStart"/>
            <w:r w:rsidRPr="00CC1E6D">
              <w:rPr>
                <w:rFonts w:ascii="Arial" w:hAnsi="Arial" w:cs="Arial"/>
              </w:rPr>
              <w:t>QoE</w:t>
            </w:r>
            <w:proofErr w:type="spellEnd"/>
            <w:r w:rsidRPr="00CC1E6D">
              <w:rPr>
                <w:rFonts w:ascii="Arial" w:hAnsi="Arial" w:cs="Arial"/>
              </w:rPr>
              <w:t xml:space="preserve"> </w:t>
            </w:r>
            <w:r>
              <w:rPr>
                <w:rFonts w:ascii="Arial" w:hAnsi="Arial" w:cs="Arial"/>
              </w:rPr>
              <w:t xml:space="preserve">measurement </w:t>
            </w:r>
            <w:r w:rsidRPr="00CC1E6D">
              <w:rPr>
                <w:rFonts w:ascii="Arial" w:hAnsi="Arial" w:cs="Arial"/>
              </w:rPr>
              <w:t xml:space="preserve">configurations may be </w:t>
            </w:r>
            <w:r>
              <w:rPr>
                <w:rFonts w:ascii="Arial" w:hAnsi="Arial" w:cs="Arial"/>
              </w:rPr>
              <w:t xml:space="preserve">applied </w:t>
            </w:r>
            <w:r w:rsidRPr="00CC1E6D">
              <w:rPr>
                <w:rFonts w:ascii="Arial" w:hAnsi="Arial" w:cs="Arial"/>
              </w:rPr>
              <w:t xml:space="preserve">for different </w:t>
            </w:r>
            <w:r>
              <w:rPr>
                <w:rFonts w:ascii="Arial" w:hAnsi="Arial" w:cs="Arial"/>
              </w:rPr>
              <w:t>application</w:t>
            </w:r>
            <w:r w:rsidRPr="00CC1E6D">
              <w:rPr>
                <w:rFonts w:ascii="Arial" w:hAnsi="Arial" w:cs="Arial"/>
              </w:rPr>
              <w:t xml:space="preserve"> providers</w:t>
            </w:r>
            <w:r>
              <w:rPr>
                <w:rFonts w:ascii="Arial" w:hAnsi="Arial" w:cs="Arial"/>
              </w:rPr>
              <w:t xml:space="preserve">. RAN2 would like to check with SA5/RAN3 whether it is possible to provide multiple </w:t>
            </w:r>
            <w:proofErr w:type="spellStart"/>
            <w:r w:rsidRPr="00484963">
              <w:rPr>
                <w:rFonts w:ascii="Arial" w:hAnsi="Arial" w:cs="Arial"/>
              </w:rPr>
              <w:t>QoE</w:t>
            </w:r>
            <w:proofErr w:type="spellEnd"/>
            <w:r w:rsidRPr="00484963">
              <w:rPr>
                <w:rFonts w:ascii="Arial" w:hAnsi="Arial" w:cs="Arial"/>
              </w:rPr>
              <w:t xml:space="preserve"> measurement configurations for one certain service type</w:t>
            </w:r>
            <w:r>
              <w:rPr>
                <w:rFonts w:ascii="Arial" w:hAnsi="Arial" w:cs="Arial"/>
              </w:rPr>
              <w:t>?</w:t>
            </w:r>
          </w:p>
        </w:tc>
      </w:tr>
    </w:tbl>
    <w:p w14:paraId="132EC07F" w14:textId="53F7FA3E" w:rsidR="009201F0" w:rsidRDefault="009201F0" w:rsidP="009201F0">
      <w:pPr>
        <w:rPr>
          <w:rFonts w:eastAsia="宋体"/>
          <w:lang w:eastAsia="zh-CN"/>
        </w:rPr>
      </w:pPr>
      <w:r>
        <w:rPr>
          <w:rFonts w:eastAsia="宋体" w:hint="eastAsia"/>
          <w:lang w:eastAsia="zh-CN"/>
        </w:rPr>
        <w:t>I</w:t>
      </w:r>
      <w:r>
        <w:rPr>
          <w:rFonts w:eastAsia="宋体"/>
          <w:lang w:eastAsia="zh-CN"/>
        </w:rPr>
        <w:t xml:space="preserve">n our understanding, we think the </w:t>
      </w:r>
      <w:r w:rsidR="003056F6">
        <w:rPr>
          <w:rFonts w:eastAsia="宋体"/>
          <w:lang w:eastAsia="zh-CN"/>
        </w:rPr>
        <w:t xml:space="preserve">above </w:t>
      </w:r>
      <w:r>
        <w:rPr>
          <w:rFonts w:eastAsia="宋体"/>
          <w:lang w:eastAsia="zh-CN"/>
        </w:rPr>
        <w:t>scenarios are possible. In order to provide the flexibility for the operators, we think SA5 should support it.</w:t>
      </w:r>
    </w:p>
    <w:p w14:paraId="2E69BEBE" w14:textId="58D531DE" w:rsidR="009201F0" w:rsidRDefault="00D8779D" w:rsidP="009201F0">
      <w:pPr>
        <w:pStyle w:val="afa"/>
        <w:numPr>
          <w:ilvl w:val="0"/>
          <w:numId w:val="23"/>
        </w:numPr>
        <w:ind w:firstLineChars="0"/>
        <w:rPr>
          <w:rFonts w:eastAsia="宋体"/>
          <w:b/>
          <w:lang w:eastAsia="zh-CN"/>
        </w:rPr>
      </w:pPr>
      <w:r w:rsidRPr="00D8779D">
        <w:rPr>
          <w:rFonts w:eastAsia="宋体"/>
          <w:b/>
          <w:lang w:eastAsia="zh-CN"/>
        </w:rPr>
        <w:t xml:space="preserve">SA5 think it is possible to provide multiple </w:t>
      </w:r>
      <w:proofErr w:type="spellStart"/>
      <w:r w:rsidRPr="00D8779D">
        <w:rPr>
          <w:rFonts w:eastAsia="宋体"/>
          <w:b/>
          <w:lang w:eastAsia="zh-CN"/>
        </w:rPr>
        <w:t>QoE</w:t>
      </w:r>
      <w:proofErr w:type="spellEnd"/>
      <w:r w:rsidRPr="00D8779D">
        <w:rPr>
          <w:rFonts w:eastAsia="宋体"/>
          <w:b/>
          <w:lang w:eastAsia="zh-CN"/>
        </w:rPr>
        <w:t xml:space="preserve"> measurement configurations for one certain service type, and how to support multiple </w:t>
      </w:r>
      <w:proofErr w:type="spellStart"/>
      <w:r w:rsidRPr="00D8779D">
        <w:rPr>
          <w:rFonts w:eastAsia="宋体"/>
          <w:b/>
          <w:lang w:eastAsia="zh-CN"/>
        </w:rPr>
        <w:t>QoE</w:t>
      </w:r>
      <w:proofErr w:type="spellEnd"/>
      <w:r w:rsidRPr="00D8779D">
        <w:rPr>
          <w:rFonts w:eastAsia="宋体"/>
          <w:b/>
          <w:lang w:eastAsia="zh-CN"/>
        </w:rPr>
        <w:t xml:space="preserve"> measurement configurations for one certain service type will be considered in NR</w:t>
      </w:r>
      <w:r w:rsidR="009201F0">
        <w:rPr>
          <w:rFonts w:eastAsia="宋体"/>
          <w:b/>
          <w:lang w:eastAsia="zh-CN"/>
        </w:rPr>
        <w:t>.</w:t>
      </w:r>
    </w:p>
    <w:p w14:paraId="0FEA71ED" w14:textId="3AB8BAA8" w:rsidR="00A93AE0" w:rsidRDefault="00C53FA4" w:rsidP="00C53FA4">
      <w:pPr>
        <w:rPr>
          <w:rFonts w:eastAsia="宋体"/>
          <w:lang w:eastAsia="zh-CN"/>
        </w:rPr>
      </w:pPr>
      <w:r w:rsidRPr="00C53FA4">
        <w:rPr>
          <w:rFonts w:eastAsia="宋体" w:hint="eastAsia"/>
          <w:lang w:eastAsia="zh-CN"/>
        </w:rPr>
        <w:t>R</w:t>
      </w:r>
      <w:r w:rsidRPr="00C53FA4">
        <w:rPr>
          <w:rFonts w:eastAsia="宋体"/>
          <w:lang w:eastAsia="zh-CN"/>
        </w:rPr>
        <w:t xml:space="preserve">AN3 has agreed to introduce the </w:t>
      </w:r>
      <w:proofErr w:type="spellStart"/>
      <w:r w:rsidRPr="00C53FA4">
        <w:rPr>
          <w:rFonts w:eastAsia="宋体"/>
          <w:lang w:eastAsia="zh-CN"/>
        </w:rPr>
        <w:t>QoE</w:t>
      </w:r>
      <w:proofErr w:type="spellEnd"/>
      <w:r w:rsidRPr="00C53FA4">
        <w:rPr>
          <w:rFonts w:eastAsia="宋体"/>
          <w:lang w:eastAsia="zh-CN"/>
        </w:rPr>
        <w:t xml:space="preserve"> reference for the NR </w:t>
      </w:r>
      <w:proofErr w:type="spellStart"/>
      <w:r w:rsidRPr="00C53FA4">
        <w:rPr>
          <w:rFonts w:eastAsia="宋体"/>
          <w:lang w:eastAsia="zh-CN"/>
        </w:rPr>
        <w:t>QoE</w:t>
      </w:r>
      <w:proofErr w:type="spellEnd"/>
      <w:r w:rsidRPr="00C53FA4">
        <w:rPr>
          <w:rFonts w:eastAsia="宋体"/>
          <w:lang w:eastAsia="zh-CN"/>
        </w:rPr>
        <w:t xml:space="preserve"> based on the</w:t>
      </w:r>
      <w:r w:rsidR="00A93AE0">
        <w:rPr>
          <w:rFonts w:eastAsia="宋体"/>
          <w:lang w:eastAsia="zh-CN"/>
        </w:rPr>
        <w:t xml:space="preserve"> </w:t>
      </w:r>
      <w:r w:rsidRPr="00C53FA4">
        <w:rPr>
          <w:rFonts w:eastAsia="宋体"/>
          <w:lang w:eastAsia="zh-CN"/>
        </w:rPr>
        <w:t>TS 32.422</w:t>
      </w:r>
      <w:r w:rsidR="00A93AE0">
        <w:rPr>
          <w:rFonts w:eastAsia="宋体"/>
          <w:lang w:eastAsia="zh-CN"/>
        </w:rPr>
        <w:t xml:space="preserve"> of LTE</w:t>
      </w:r>
      <w:r w:rsidRPr="00C53FA4">
        <w:rPr>
          <w:rFonts w:eastAsia="宋体"/>
          <w:lang w:eastAsia="zh-CN"/>
        </w:rPr>
        <w:t xml:space="preserve"> and the LS [5] from SA5. </w:t>
      </w:r>
      <w:r w:rsidR="00A93AE0">
        <w:rPr>
          <w:rFonts w:eastAsia="宋体" w:hint="eastAsia"/>
          <w:lang w:eastAsia="zh-CN"/>
        </w:rPr>
        <w:t>T</w:t>
      </w:r>
      <w:r w:rsidR="00A93AE0">
        <w:rPr>
          <w:rFonts w:eastAsia="宋体"/>
          <w:lang w:eastAsia="zh-CN"/>
        </w:rPr>
        <w:t xml:space="preserve">he motivation </w:t>
      </w:r>
      <w:r w:rsidR="003056F6">
        <w:rPr>
          <w:rFonts w:eastAsia="宋体"/>
          <w:lang w:eastAsia="zh-CN"/>
        </w:rPr>
        <w:t>of introducing</w:t>
      </w:r>
      <w:r w:rsidR="00A93AE0">
        <w:rPr>
          <w:rFonts w:eastAsia="宋体"/>
          <w:lang w:eastAsia="zh-CN"/>
        </w:rPr>
        <w:t xml:space="preserve"> the </w:t>
      </w:r>
      <w:proofErr w:type="spellStart"/>
      <w:r w:rsidR="00A93AE0">
        <w:rPr>
          <w:rFonts w:eastAsia="宋体"/>
          <w:lang w:eastAsia="zh-CN"/>
        </w:rPr>
        <w:t>QoE</w:t>
      </w:r>
      <w:proofErr w:type="spellEnd"/>
      <w:r w:rsidR="00A93AE0">
        <w:rPr>
          <w:rFonts w:eastAsia="宋体"/>
          <w:lang w:eastAsia="zh-CN"/>
        </w:rPr>
        <w:t xml:space="preserve"> reference is to enable multiple simultaneous measurements and the temporary stop/restart QMCs.</w:t>
      </w:r>
    </w:p>
    <w:tbl>
      <w:tblPr>
        <w:tblStyle w:val="af4"/>
        <w:tblW w:w="0" w:type="auto"/>
        <w:tblLook w:val="04A0" w:firstRow="1" w:lastRow="0" w:firstColumn="1" w:lastColumn="0" w:noHBand="0" w:noVBand="1"/>
      </w:tblPr>
      <w:tblGrid>
        <w:gridCol w:w="9631"/>
      </w:tblGrid>
      <w:tr w:rsidR="00A93AE0" w14:paraId="7A191B71" w14:textId="77777777" w:rsidTr="00A93AE0">
        <w:tc>
          <w:tcPr>
            <w:tcW w:w="9631" w:type="dxa"/>
          </w:tcPr>
          <w:p w14:paraId="4D87D40E" w14:textId="1EA757B3" w:rsidR="00A93AE0" w:rsidRPr="00A93AE0" w:rsidRDefault="00A93AE0" w:rsidP="00A93AE0">
            <w:pP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 LS [5] from SA5</w:t>
            </w:r>
          </w:p>
          <w:p w14:paraId="303EA83A" w14:textId="77777777" w:rsidR="00A93AE0" w:rsidRPr="00E558A1" w:rsidRDefault="00A93AE0" w:rsidP="00A93AE0">
            <w:pPr>
              <w:rPr>
                <w:rFonts w:ascii="Arial" w:hAnsi="Arial" w:cs="Arial"/>
              </w:rPr>
            </w:pPr>
            <w:r w:rsidRPr="00E558A1">
              <w:rPr>
                <w:rFonts w:ascii="Arial" w:hAnsi="Arial" w:cs="Arial"/>
              </w:rPr>
              <w:t>As there will be assurance and other automated functions using the QMC mechanism in 5G</w:t>
            </w:r>
            <w:r>
              <w:rPr>
                <w:rFonts w:ascii="Arial" w:hAnsi="Arial" w:cs="Arial"/>
              </w:rPr>
              <w:t xml:space="preserve"> in Rel-17</w:t>
            </w:r>
            <w:r w:rsidRPr="00E558A1">
              <w:rPr>
                <w:rFonts w:ascii="Arial" w:hAnsi="Arial" w:cs="Arial"/>
              </w:rPr>
              <w:t xml:space="preserve">, the functionality </w:t>
            </w:r>
            <w:r>
              <w:rPr>
                <w:rFonts w:ascii="Arial" w:hAnsi="Arial" w:cs="Arial"/>
              </w:rPr>
              <w:t xml:space="preserve">to provide </w:t>
            </w:r>
            <w:proofErr w:type="spellStart"/>
            <w:r w:rsidRPr="00E558A1">
              <w:rPr>
                <w:rFonts w:ascii="Arial" w:hAnsi="Arial" w:cs="Arial"/>
              </w:rPr>
              <w:t>QoE</w:t>
            </w:r>
            <w:proofErr w:type="spellEnd"/>
            <w:r w:rsidRPr="00E558A1">
              <w:rPr>
                <w:rFonts w:ascii="Arial" w:hAnsi="Arial" w:cs="Arial"/>
              </w:rPr>
              <w:t xml:space="preserve"> Reference both inside and outside the container </w:t>
            </w:r>
            <w:r>
              <w:rPr>
                <w:rFonts w:ascii="Arial" w:hAnsi="Arial" w:cs="Arial"/>
              </w:rPr>
              <w:t>to enable multiple</w:t>
            </w:r>
            <w:r w:rsidRPr="00E558A1">
              <w:rPr>
                <w:rFonts w:ascii="Arial" w:hAnsi="Arial" w:cs="Arial"/>
              </w:rPr>
              <w:t xml:space="preserve"> simultaneous measurements and the temporary stop/restart QMCs are needed:</w:t>
            </w:r>
          </w:p>
          <w:p w14:paraId="6EC87B61" w14:textId="77777777" w:rsidR="00A93AE0" w:rsidRPr="00E558A1" w:rsidRDefault="00A93AE0" w:rsidP="00A93AE0">
            <w:pPr>
              <w:numPr>
                <w:ilvl w:val="0"/>
                <w:numId w:val="24"/>
              </w:numPr>
              <w:spacing w:after="0"/>
              <w:rPr>
                <w:rFonts w:ascii="Arial" w:hAnsi="Arial" w:cs="Arial"/>
              </w:rPr>
            </w:pPr>
            <w:r w:rsidRPr="00E558A1">
              <w:rPr>
                <w:rFonts w:ascii="Arial" w:hAnsi="Arial" w:cs="Arial"/>
              </w:rPr>
              <w:t xml:space="preserve">As </w:t>
            </w:r>
            <w:r>
              <w:rPr>
                <w:rFonts w:ascii="Arial" w:hAnsi="Arial" w:cs="Arial"/>
              </w:rPr>
              <w:t>multiple</w:t>
            </w:r>
            <w:r w:rsidRPr="00E558A1">
              <w:rPr>
                <w:rFonts w:ascii="Arial" w:hAnsi="Arial" w:cs="Arial"/>
              </w:rPr>
              <w:t xml:space="preserve"> assurance and automation functions </w:t>
            </w:r>
            <w:r>
              <w:rPr>
                <w:rFonts w:ascii="Arial" w:hAnsi="Arial" w:cs="Arial"/>
              </w:rPr>
              <w:t>may need</w:t>
            </w:r>
            <w:r w:rsidRPr="00E558A1">
              <w:rPr>
                <w:rFonts w:ascii="Arial" w:hAnsi="Arial" w:cs="Arial"/>
              </w:rPr>
              <w:t xml:space="preserve"> to have different </w:t>
            </w:r>
            <w:proofErr w:type="spellStart"/>
            <w:r w:rsidRPr="00E558A1">
              <w:rPr>
                <w:rFonts w:ascii="Arial" w:hAnsi="Arial" w:cs="Arial"/>
              </w:rPr>
              <w:t>QoE</w:t>
            </w:r>
            <w:proofErr w:type="spellEnd"/>
            <w:r w:rsidRPr="00E558A1">
              <w:rPr>
                <w:rFonts w:ascii="Arial" w:hAnsi="Arial" w:cs="Arial"/>
              </w:rPr>
              <w:t xml:space="preserve"> data from the same UE, </w:t>
            </w:r>
            <w:r>
              <w:rPr>
                <w:rFonts w:ascii="Arial" w:hAnsi="Arial" w:cs="Arial"/>
              </w:rPr>
              <w:t>multiple</w:t>
            </w:r>
            <w:r w:rsidRPr="00E558A1">
              <w:rPr>
                <w:rFonts w:ascii="Arial" w:hAnsi="Arial" w:cs="Arial"/>
              </w:rPr>
              <w:t xml:space="preserve"> simultaneous QMCs from each UE is needed.</w:t>
            </w:r>
          </w:p>
          <w:p w14:paraId="1C322EED" w14:textId="77777777" w:rsidR="00A93AE0" w:rsidRPr="00E558A1" w:rsidRDefault="00A93AE0" w:rsidP="00A93AE0">
            <w:pPr>
              <w:numPr>
                <w:ilvl w:val="0"/>
                <w:numId w:val="24"/>
              </w:numPr>
              <w:spacing w:after="0"/>
              <w:rPr>
                <w:rFonts w:ascii="Arial" w:hAnsi="Arial" w:cs="Arial"/>
              </w:rPr>
            </w:pPr>
            <w:r w:rsidRPr="00E558A1">
              <w:rPr>
                <w:rFonts w:ascii="Arial" w:hAnsi="Arial" w:cs="Arial"/>
              </w:rPr>
              <w:t xml:space="preserve">When </w:t>
            </w:r>
            <w:r>
              <w:rPr>
                <w:rFonts w:ascii="Arial" w:hAnsi="Arial" w:cs="Arial"/>
              </w:rPr>
              <w:t>multiple</w:t>
            </w:r>
            <w:r w:rsidRPr="00E558A1">
              <w:rPr>
                <w:rFonts w:ascii="Arial" w:hAnsi="Arial" w:cs="Arial"/>
              </w:rPr>
              <w:t xml:space="preserve"> QMCs are ordered </w:t>
            </w:r>
            <w:r>
              <w:rPr>
                <w:rFonts w:ascii="Arial" w:hAnsi="Arial" w:cs="Arial"/>
              </w:rPr>
              <w:t>by</w:t>
            </w:r>
            <w:r w:rsidRPr="00E558A1">
              <w:rPr>
                <w:rFonts w:ascii="Arial" w:hAnsi="Arial" w:cs="Arial"/>
              </w:rPr>
              <w:t xml:space="preserve"> different consumers, the reported data needs to be sent to different consumers. The base station needs to have a mapping of </w:t>
            </w:r>
            <w:r>
              <w:rPr>
                <w:rFonts w:ascii="Arial" w:hAnsi="Arial" w:cs="Arial"/>
              </w:rPr>
              <w:t xml:space="preserve">the </w:t>
            </w:r>
            <w:proofErr w:type="spellStart"/>
            <w:r w:rsidRPr="00E558A1">
              <w:rPr>
                <w:rFonts w:ascii="Arial" w:hAnsi="Arial" w:cs="Arial"/>
              </w:rPr>
              <w:t>QoE</w:t>
            </w:r>
            <w:proofErr w:type="spellEnd"/>
            <w:r w:rsidRPr="00E558A1">
              <w:rPr>
                <w:rFonts w:ascii="Arial" w:hAnsi="Arial" w:cs="Arial"/>
              </w:rPr>
              <w:t xml:space="preserve"> Reference and the consumer address. </w:t>
            </w:r>
            <w:r>
              <w:rPr>
                <w:rFonts w:ascii="Arial" w:hAnsi="Arial" w:cs="Arial"/>
              </w:rPr>
              <w:t>The</w:t>
            </w:r>
            <w:r w:rsidRPr="00E558A1">
              <w:rPr>
                <w:rFonts w:ascii="Arial" w:hAnsi="Arial" w:cs="Arial"/>
              </w:rPr>
              <w:t xml:space="preserve"> base station </w:t>
            </w:r>
            <w:r>
              <w:rPr>
                <w:rFonts w:ascii="Arial" w:hAnsi="Arial" w:cs="Arial"/>
              </w:rPr>
              <w:t>should not need</w:t>
            </w:r>
            <w:r w:rsidRPr="00E558A1">
              <w:rPr>
                <w:rFonts w:ascii="Arial" w:hAnsi="Arial" w:cs="Arial"/>
              </w:rPr>
              <w:t xml:space="preserve"> to </w:t>
            </w:r>
            <w:r>
              <w:rPr>
                <w:rFonts w:ascii="Arial" w:hAnsi="Arial" w:cs="Arial"/>
              </w:rPr>
              <w:t xml:space="preserve">open the report container and </w:t>
            </w:r>
            <w:r w:rsidRPr="00E558A1">
              <w:rPr>
                <w:rFonts w:ascii="Arial" w:hAnsi="Arial" w:cs="Arial"/>
              </w:rPr>
              <w:t xml:space="preserve">decode the data to find the </w:t>
            </w:r>
            <w:proofErr w:type="spellStart"/>
            <w:r w:rsidRPr="00E558A1">
              <w:rPr>
                <w:rFonts w:ascii="Arial" w:hAnsi="Arial" w:cs="Arial"/>
              </w:rPr>
              <w:t>QoE</w:t>
            </w:r>
            <w:proofErr w:type="spellEnd"/>
            <w:r w:rsidRPr="00E558A1">
              <w:rPr>
                <w:rFonts w:ascii="Arial" w:hAnsi="Arial" w:cs="Arial"/>
              </w:rPr>
              <w:t xml:space="preserve"> Reference.</w:t>
            </w:r>
          </w:p>
          <w:p w14:paraId="0C497BA5" w14:textId="294EC27C" w:rsidR="00A93AE0" w:rsidRPr="00A93AE0" w:rsidRDefault="00A93AE0" w:rsidP="00A93AE0">
            <w:pPr>
              <w:numPr>
                <w:ilvl w:val="0"/>
                <w:numId w:val="24"/>
              </w:numPr>
              <w:spacing w:after="0"/>
              <w:rPr>
                <w:rFonts w:eastAsia="宋体"/>
                <w:lang w:eastAsia="zh-CN"/>
              </w:rPr>
            </w:pPr>
            <w:r>
              <w:rPr>
                <w:rFonts w:ascii="Arial" w:hAnsi="Arial" w:cs="Arial"/>
              </w:rPr>
              <w:t>It</w:t>
            </w:r>
            <w:r w:rsidRPr="00E558A1">
              <w:rPr>
                <w:rFonts w:ascii="Arial" w:hAnsi="Arial" w:cs="Arial"/>
              </w:rPr>
              <w:t xml:space="preserve"> is considered vital that </w:t>
            </w:r>
            <w:proofErr w:type="spellStart"/>
            <w:r w:rsidRPr="00E558A1">
              <w:rPr>
                <w:rFonts w:ascii="Arial" w:hAnsi="Arial" w:cs="Arial"/>
              </w:rPr>
              <w:t>QoE</w:t>
            </w:r>
            <w:proofErr w:type="spellEnd"/>
            <w:r w:rsidRPr="00E558A1">
              <w:rPr>
                <w:rFonts w:ascii="Arial" w:hAnsi="Arial" w:cs="Arial"/>
              </w:rPr>
              <w:t xml:space="preserve"> data is captured during time periods of RAN overload. However, there can be many consumers that </w:t>
            </w:r>
            <w:r>
              <w:rPr>
                <w:rFonts w:ascii="Arial" w:hAnsi="Arial" w:cs="Arial"/>
              </w:rPr>
              <w:t xml:space="preserve">frequently </w:t>
            </w:r>
            <w:r w:rsidRPr="00E558A1">
              <w:rPr>
                <w:rFonts w:ascii="Arial" w:hAnsi="Arial" w:cs="Arial"/>
              </w:rPr>
              <w:t xml:space="preserve">collects </w:t>
            </w:r>
            <w:proofErr w:type="spellStart"/>
            <w:r w:rsidRPr="00E558A1">
              <w:rPr>
                <w:rFonts w:ascii="Arial" w:hAnsi="Arial" w:cs="Arial"/>
              </w:rPr>
              <w:t>QoE</w:t>
            </w:r>
            <w:proofErr w:type="spellEnd"/>
            <w:r w:rsidRPr="00E558A1">
              <w:rPr>
                <w:rFonts w:ascii="Arial" w:hAnsi="Arial" w:cs="Arial"/>
              </w:rPr>
              <w:t xml:space="preserve"> data from many UEs</w:t>
            </w:r>
            <w:r>
              <w:rPr>
                <w:rFonts w:ascii="Arial" w:hAnsi="Arial" w:cs="Arial"/>
              </w:rPr>
              <w:t>.</w:t>
            </w:r>
            <w:r w:rsidRPr="00E558A1">
              <w:rPr>
                <w:rFonts w:ascii="Arial" w:hAnsi="Arial" w:cs="Arial"/>
              </w:rPr>
              <w:t xml:space="preserve"> </w:t>
            </w:r>
            <w:r>
              <w:rPr>
                <w:rFonts w:ascii="Arial" w:hAnsi="Arial" w:cs="Arial"/>
              </w:rPr>
              <w:t>To</w:t>
            </w:r>
            <w:r w:rsidRPr="00E558A1">
              <w:rPr>
                <w:rFonts w:ascii="Arial" w:hAnsi="Arial" w:cs="Arial"/>
              </w:rPr>
              <w:t xml:space="preserve"> not contribute to the RAN overload, the QMC reporting should be able to be temporarily stopped and restarted.</w:t>
            </w:r>
          </w:p>
        </w:tc>
      </w:tr>
    </w:tbl>
    <w:p w14:paraId="1EECD54D" w14:textId="07AF5573" w:rsidR="00EC4C4B" w:rsidRDefault="00EC4C4B" w:rsidP="00C53FA4">
      <w:pPr>
        <w:rPr>
          <w:rFonts w:eastAsia="宋体"/>
          <w:lang w:eastAsia="zh-CN"/>
        </w:rPr>
      </w:pPr>
      <w:r>
        <w:rPr>
          <w:rFonts w:eastAsia="宋体" w:hint="eastAsia"/>
          <w:lang w:eastAsia="zh-CN"/>
        </w:rPr>
        <w:t>RA</w:t>
      </w:r>
      <w:r>
        <w:rPr>
          <w:rFonts w:eastAsia="宋体"/>
          <w:lang w:eastAsia="zh-CN"/>
        </w:rPr>
        <w:t xml:space="preserve">N3 also agreed to introduce the slice scope for the </w:t>
      </w:r>
      <w:proofErr w:type="spellStart"/>
      <w:r>
        <w:rPr>
          <w:rFonts w:eastAsia="宋体"/>
          <w:lang w:eastAsia="zh-CN"/>
        </w:rPr>
        <w:t>QoE</w:t>
      </w:r>
      <w:proofErr w:type="spellEnd"/>
      <w:r>
        <w:rPr>
          <w:rFonts w:eastAsia="宋体"/>
          <w:lang w:eastAsia="zh-CN"/>
        </w:rPr>
        <w:t xml:space="preserve"> measurement. It means the OAM can configure the slice scope for the QMC. The UE will only perform the </w:t>
      </w:r>
      <w:proofErr w:type="spellStart"/>
      <w:r>
        <w:rPr>
          <w:rFonts w:eastAsia="宋体"/>
          <w:lang w:eastAsia="zh-CN"/>
        </w:rPr>
        <w:t>QoE</w:t>
      </w:r>
      <w:proofErr w:type="spellEnd"/>
      <w:r>
        <w:rPr>
          <w:rFonts w:eastAsia="宋体"/>
          <w:lang w:eastAsia="zh-CN"/>
        </w:rPr>
        <w:t xml:space="preserve"> measurement for the slices within the slice scope.</w:t>
      </w:r>
    </w:p>
    <w:p w14:paraId="08E2E512" w14:textId="27E3FDE5" w:rsidR="00A93AE0" w:rsidRDefault="00A93AE0" w:rsidP="00C53FA4">
      <w:pPr>
        <w:rPr>
          <w:rFonts w:eastAsia="宋体"/>
          <w:lang w:eastAsia="zh-CN"/>
        </w:rPr>
      </w:pPr>
      <w:r>
        <w:rPr>
          <w:rFonts w:eastAsia="宋体"/>
          <w:lang w:eastAsia="zh-CN"/>
        </w:rPr>
        <w:lastRenderedPageBreak/>
        <w:t>RAN3 has the following questions</w:t>
      </w:r>
      <w:r w:rsidR="009201F0">
        <w:rPr>
          <w:rFonts w:eastAsia="宋体"/>
          <w:lang w:eastAsia="zh-CN"/>
        </w:rPr>
        <w:t xml:space="preserve"> in LS [4]</w:t>
      </w:r>
      <w:r>
        <w:rPr>
          <w:rFonts w:eastAsia="宋体"/>
          <w:lang w:eastAsia="zh-CN"/>
        </w:rPr>
        <w:t>:</w:t>
      </w:r>
    </w:p>
    <w:tbl>
      <w:tblPr>
        <w:tblStyle w:val="af4"/>
        <w:tblW w:w="0" w:type="auto"/>
        <w:tblLook w:val="04A0" w:firstRow="1" w:lastRow="0" w:firstColumn="1" w:lastColumn="0" w:noHBand="0" w:noVBand="1"/>
      </w:tblPr>
      <w:tblGrid>
        <w:gridCol w:w="9631"/>
      </w:tblGrid>
      <w:tr w:rsidR="00A93AE0" w14:paraId="1AD0CEEC" w14:textId="77777777" w:rsidTr="00A93AE0">
        <w:tc>
          <w:tcPr>
            <w:tcW w:w="9631" w:type="dxa"/>
          </w:tcPr>
          <w:p w14:paraId="6153FEA5" w14:textId="77777777" w:rsidR="00A93AE0" w:rsidRPr="00A93AE0" w:rsidRDefault="00A93AE0" w:rsidP="00A93AE0">
            <w:pPr>
              <w:widowControl w:val="0"/>
              <w:spacing w:after="120"/>
              <w:ind w:right="120"/>
              <w:jc w:val="both"/>
              <w:rPr>
                <w:rFonts w:ascii="Arial" w:eastAsia="宋体" w:hAnsi="Arial" w:cs="Arial"/>
                <w:color w:val="000000"/>
                <w:kern w:val="2"/>
                <w:sz w:val="21"/>
                <w:szCs w:val="22"/>
                <w:lang w:val="en-US" w:eastAsia="zh-CN"/>
              </w:rPr>
            </w:pPr>
            <w:r w:rsidRPr="00A93AE0">
              <w:rPr>
                <w:rFonts w:ascii="Arial" w:eastAsia="宋体" w:hAnsi="Arial" w:cs="Arial" w:hint="eastAsia"/>
                <w:color w:val="000000"/>
                <w:kern w:val="2"/>
                <w:sz w:val="21"/>
                <w:szCs w:val="22"/>
                <w:lang w:val="en-US" w:eastAsia="zh-CN"/>
              </w:rPr>
              <w:t>Q</w:t>
            </w:r>
            <w:r w:rsidRPr="00A93AE0">
              <w:rPr>
                <w:rFonts w:ascii="Arial" w:eastAsia="宋体" w:hAnsi="Arial" w:cs="Arial"/>
                <w:color w:val="000000"/>
                <w:kern w:val="2"/>
                <w:sz w:val="21"/>
                <w:szCs w:val="22"/>
                <w:lang w:val="en-US" w:eastAsia="zh-CN"/>
              </w:rPr>
              <w:t>3</w:t>
            </w:r>
            <w:r w:rsidRPr="00A93AE0">
              <w:rPr>
                <w:rFonts w:ascii="Arial" w:eastAsia="宋体" w:hAnsi="Arial" w:cs="Arial" w:hint="eastAsia"/>
                <w:color w:val="000000"/>
                <w:kern w:val="2"/>
                <w:sz w:val="21"/>
                <w:szCs w:val="22"/>
                <w:lang w:val="en-US" w:eastAsia="zh-CN"/>
              </w:rPr>
              <w:t xml:space="preserve">:  </w:t>
            </w:r>
            <w:r w:rsidRPr="00A93AE0">
              <w:rPr>
                <w:rFonts w:ascii="Arial" w:eastAsia="宋体" w:hAnsi="Arial" w:cs="Arial"/>
                <w:color w:val="000000"/>
                <w:kern w:val="2"/>
                <w:sz w:val="21"/>
                <w:szCs w:val="22"/>
                <w:lang w:val="en-US" w:eastAsia="zh-CN"/>
              </w:rPr>
              <w:t xml:space="preserve">In case Multiple QMC is supported, whether one QMC job identified by </w:t>
            </w:r>
            <w:proofErr w:type="spellStart"/>
            <w:r w:rsidRPr="00A93AE0">
              <w:rPr>
                <w:rFonts w:ascii="Arial" w:eastAsia="宋体" w:hAnsi="Arial" w:cs="Arial" w:hint="eastAsia"/>
                <w:color w:val="000000"/>
                <w:kern w:val="2"/>
                <w:sz w:val="21"/>
                <w:szCs w:val="22"/>
                <w:lang w:val="en-US" w:eastAsia="zh-CN"/>
              </w:rPr>
              <w:t>QoE</w:t>
            </w:r>
            <w:proofErr w:type="spellEnd"/>
            <w:r w:rsidRPr="00A93AE0">
              <w:rPr>
                <w:rFonts w:ascii="Arial" w:eastAsia="宋体" w:hAnsi="Arial" w:cs="Arial" w:hint="eastAsia"/>
                <w:color w:val="000000"/>
                <w:kern w:val="2"/>
                <w:sz w:val="21"/>
                <w:szCs w:val="22"/>
                <w:lang w:val="en-US" w:eastAsia="zh-CN"/>
              </w:rPr>
              <w:t xml:space="preserve"> Reference is per service type </w:t>
            </w:r>
            <w:r w:rsidRPr="00A93AE0">
              <w:rPr>
                <w:rFonts w:ascii="Arial" w:eastAsia="宋体" w:hAnsi="Arial" w:cs="Arial"/>
                <w:color w:val="000000"/>
                <w:kern w:val="2"/>
                <w:sz w:val="21"/>
                <w:szCs w:val="22"/>
                <w:lang w:val="en-US" w:eastAsia="zh-CN"/>
              </w:rPr>
              <w:t xml:space="preserve">or per slice </w:t>
            </w:r>
            <w:r w:rsidRPr="00A93AE0">
              <w:rPr>
                <w:rFonts w:ascii="Arial" w:eastAsia="宋体" w:hAnsi="Arial" w:cs="Arial" w:hint="eastAsia"/>
                <w:color w:val="000000"/>
                <w:kern w:val="2"/>
                <w:sz w:val="21"/>
                <w:szCs w:val="22"/>
                <w:lang w:val="en-US" w:eastAsia="zh-CN"/>
              </w:rPr>
              <w:t xml:space="preserve">for NR </w:t>
            </w:r>
            <w:proofErr w:type="spellStart"/>
            <w:r w:rsidRPr="00A93AE0">
              <w:rPr>
                <w:rFonts w:ascii="Arial" w:eastAsia="宋体" w:hAnsi="Arial" w:cs="Arial" w:hint="eastAsia"/>
                <w:color w:val="000000"/>
                <w:kern w:val="2"/>
                <w:sz w:val="21"/>
                <w:szCs w:val="22"/>
                <w:lang w:val="en-US" w:eastAsia="zh-CN"/>
              </w:rPr>
              <w:t>QoE</w:t>
            </w:r>
            <w:proofErr w:type="spellEnd"/>
            <w:r w:rsidRPr="00A93AE0">
              <w:rPr>
                <w:rFonts w:ascii="Arial" w:eastAsia="宋体" w:hAnsi="Arial" w:cs="Arial" w:hint="eastAsia"/>
                <w:color w:val="000000"/>
                <w:kern w:val="2"/>
                <w:sz w:val="21"/>
                <w:szCs w:val="22"/>
                <w:lang w:val="en-US" w:eastAsia="zh-CN"/>
              </w:rPr>
              <w:t>? RAN3 assume below possibilities can be considered (both options involve multiple QMC jobs per UE):</w:t>
            </w:r>
          </w:p>
          <w:p w14:paraId="6E5CF08E" w14:textId="77777777" w:rsidR="00A93AE0" w:rsidRPr="00A93AE0" w:rsidRDefault="00A93AE0" w:rsidP="00A93AE0">
            <w:pPr>
              <w:widowControl w:val="0"/>
              <w:numPr>
                <w:ilvl w:val="0"/>
                <w:numId w:val="25"/>
              </w:numPr>
              <w:spacing w:after="120" w:line="259" w:lineRule="auto"/>
              <w:ind w:right="120"/>
              <w:jc w:val="both"/>
              <w:rPr>
                <w:rFonts w:ascii="Arial" w:eastAsia="宋体" w:hAnsi="Arial" w:cs="Arial"/>
                <w:color w:val="000000"/>
                <w:lang w:val="en-US" w:eastAsia="zh-CN"/>
              </w:rPr>
            </w:pPr>
            <w:r w:rsidRPr="00A93AE0">
              <w:rPr>
                <w:rFonts w:ascii="Arial" w:eastAsia="等线" w:hAnsi="Arial" w:cs="Arial"/>
                <w:color w:val="000000"/>
                <w:lang w:val="en-US" w:eastAsia="zh-CN"/>
              </w:rPr>
              <w:t xml:space="preserve">One QMC job includes </w:t>
            </w:r>
            <w:r w:rsidRPr="00A93AE0">
              <w:rPr>
                <w:rFonts w:ascii="Arial" w:eastAsia="等线" w:hAnsi="Arial" w:cs="Arial" w:hint="eastAsia"/>
                <w:color w:val="000000"/>
                <w:lang w:val="en-US" w:eastAsia="zh-CN"/>
              </w:rPr>
              <w:t>on</w:t>
            </w:r>
            <w:r w:rsidRPr="00A93AE0">
              <w:rPr>
                <w:rFonts w:ascii="Arial" w:eastAsia="等线" w:hAnsi="Arial" w:cs="Arial"/>
                <w:color w:val="000000"/>
                <w:lang w:val="en-US" w:eastAsia="zh-CN"/>
              </w:rPr>
              <w:t xml:space="preserve">e </w:t>
            </w:r>
            <w:proofErr w:type="spellStart"/>
            <w:r w:rsidRPr="00A93AE0">
              <w:rPr>
                <w:rFonts w:ascii="Arial" w:eastAsia="等线" w:hAnsi="Arial" w:cs="Arial"/>
                <w:color w:val="000000"/>
                <w:lang w:val="en-US" w:eastAsia="zh-CN"/>
              </w:rPr>
              <w:t>QoE</w:t>
            </w:r>
            <w:proofErr w:type="spellEnd"/>
            <w:r w:rsidRPr="00A93AE0">
              <w:rPr>
                <w:rFonts w:ascii="Arial" w:eastAsia="等线" w:hAnsi="Arial" w:cs="Arial"/>
                <w:color w:val="000000"/>
                <w:lang w:val="en-US" w:eastAsia="zh-CN"/>
              </w:rPr>
              <w:t xml:space="preserve"> reference, slice(s), and multiple service types.</w:t>
            </w:r>
          </w:p>
          <w:p w14:paraId="7E857802" w14:textId="77777777" w:rsidR="00A93AE0" w:rsidRPr="00A93AE0" w:rsidRDefault="00A93AE0" w:rsidP="00A93AE0">
            <w:pPr>
              <w:widowControl w:val="0"/>
              <w:numPr>
                <w:ilvl w:val="0"/>
                <w:numId w:val="25"/>
              </w:numPr>
              <w:spacing w:after="120" w:line="259" w:lineRule="auto"/>
              <w:ind w:right="120"/>
              <w:jc w:val="both"/>
              <w:rPr>
                <w:rFonts w:ascii="Arial" w:eastAsia="宋体" w:hAnsi="Arial" w:cs="Arial"/>
                <w:color w:val="000000"/>
                <w:lang w:val="en-US" w:eastAsia="zh-CN"/>
              </w:rPr>
            </w:pPr>
            <w:r w:rsidRPr="00A93AE0">
              <w:rPr>
                <w:rFonts w:ascii="Arial" w:eastAsia="等线" w:hAnsi="Arial" w:cs="Arial"/>
                <w:color w:val="000000"/>
                <w:lang w:val="en-US" w:eastAsia="zh-CN"/>
              </w:rPr>
              <w:t xml:space="preserve">One QMC job includes </w:t>
            </w:r>
            <w:r w:rsidRPr="00A93AE0">
              <w:rPr>
                <w:rFonts w:ascii="Arial" w:eastAsia="等线" w:hAnsi="Arial" w:cs="Arial" w:hint="eastAsia"/>
                <w:color w:val="000000"/>
                <w:lang w:val="en-US" w:eastAsia="zh-CN"/>
              </w:rPr>
              <w:t>on</w:t>
            </w:r>
            <w:r w:rsidRPr="00A93AE0">
              <w:rPr>
                <w:rFonts w:ascii="Arial" w:eastAsia="等线" w:hAnsi="Arial" w:cs="Arial"/>
                <w:color w:val="000000"/>
                <w:lang w:val="en-US" w:eastAsia="zh-CN"/>
              </w:rPr>
              <w:t xml:space="preserve">e </w:t>
            </w:r>
            <w:proofErr w:type="spellStart"/>
            <w:r w:rsidRPr="00A93AE0">
              <w:rPr>
                <w:rFonts w:ascii="Arial" w:eastAsia="等线" w:hAnsi="Arial" w:cs="Arial"/>
                <w:color w:val="000000"/>
                <w:lang w:val="en-US" w:eastAsia="zh-CN"/>
              </w:rPr>
              <w:t>QoE</w:t>
            </w:r>
            <w:proofErr w:type="spellEnd"/>
            <w:r w:rsidRPr="00A93AE0">
              <w:rPr>
                <w:rFonts w:ascii="Arial" w:eastAsia="等线" w:hAnsi="Arial" w:cs="Arial"/>
                <w:color w:val="000000"/>
                <w:lang w:val="en-US" w:eastAsia="zh-CN"/>
              </w:rPr>
              <w:t xml:space="preserve"> reference, one service type, and slice(s).</w:t>
            </w:r>
          </w:p>
          <w:p w14:paraId="6159F1D1" w14:textId="77777777" w:rsidR="00A93AE0" w:rsidRPr="00A93AE0" w:rsidRDefault="00A93AE0" w:rsidP="00A93AE0">
            <w:pPr>
              <w:widowControl w:val="0"/>
              <w:spacing w:after="120"/>
              <w:ind w:right="120"/>
              <w:jc w:val="both"/>
              <w:rPr>
                <w:rFonts w:ascii="Arial" w:eastAsia="宋体" w:hAnsi="Arial" w:cs="Arial"/>
                <w:color w:val="000000"/>
                <w:kern w:val="2"/>
                <w:sz w:val="21"/>
                <w:szCs w:val="22"/>
                <w:lang w:val="en-US" w:eastAsia="zh-CN"/>
              </w:rPr>
            </w:pPr>
            <w:r w:rsidRPr="00A93AE0">
              <w:rPr>
                <w:rFonts w:ascii="Arial" w:eastAsia="宋体" w:hAnsi="Arial" w:cs="Arial"/>
                <w:color w:val="000000"/>
                <w:kern w:val="2"/>
                <w:sz w:val="21"/>
                <w:szCs w:val="22"/>
                <w:lang w:val="en-US" w:eastAsia="zh-CN"/>
              </w:rPr>
              <w:t>Q4: W</w:t>
            </w:r>
            <w:r w:rsidRPr="00A93AE0">
              <w:rPr>
                <w:rFonts w:ascii="Arial" w:eastAsia="宋体" w:hAnsi="Arial" w:cs="Arial" w:hint="eastAsia"/>
                <w:color w:val="000000"/>
                <w:kern w:val="2"/>
                <w:sz w:val="21"/>
                <w:szCs w:val="22"/>
                <w:lang w:val="en-US" w:eastAsia="zh-CN"/>
              </w:rPr>
              <w:t xml:space="preserve">hether the Measurement Collection Entity IP Address </w:t>
            </w:r>
            <w:r w:rsidRPr="00A93AE0">
              <w:rPr>
                <w:rFonts w:ascii="Arial" w:eastAsia="宋体" w:hAnsi="Arial" w:cs="Arial"/>
                <w:color w:val="000000"/>
                <w:kern w:val="2"/>
                <w:sz w:val="21"/>
                <w:szCs w:val="22"/>
                <w:lang w:val="en-US" w:eastAsia="zh-CN"/>
              </w:rPr>
              <w:t>will be configured</w:t>
            </w:r>
            <w:r w:rsidRPr="00A93AE0">
              <w:rPr>
                <w:rFonts w:ascii="Arial" w:eastAsia="宋体" w:hAnsi="Arial" w:cs="Arial" w:hint="eastAsia"/>
                <w:color w:val="000000"/>
                <w:kern w:val="2"/>
                <w:sz w:val="21"/>
                <w:szCs w:val="22"/>
                <w:lang w:val="en-US" w:eastAsia="zh-CN"/>
              </w:rPr>
              <w:t xml:space="preserve"> per service type or per </w:t>
            </w:r>
            <w:proofErr w:type="spellStart"/>
            <w:r w:rsidRPr="00A93AE0">
              <w:rPr>
                <w:rFonts w:ascii="Arial" w:eastAsia="宋体" w:hAnsi="Arial" w:cs="Arial" w:hint="eastAsia"/>
                <w:color w:val="000000"/>
                <w:kern w:val="2"/>
                <w:sz w:val="21"/>
                <w:szCs w:val="22"/>
                <w:lang w:val="en-US" w:eastAsia="zh-CN"/>
              </w:rPr>
              <w:t>QoE</w:t>
            </w:r>
            <w:proofErr w:type="spellEnd"/>
            <w:r w:rsidRPr="00A93AE0">
              <w:rPr>
                <w:rFonts w:ascii="Arial" w:eastAsia="宋体" w:hAnsi="Arial" w:cs="Arial" w:hint="eastAsia"/>
                <w:color w:val="000000"/>
                <w:kern w:val="2"/>
                <w:sz w:val="21"/>
                <w:szCs w:val="22"/>
                <w:lang w:val="en-US" w:eastAsia="zh-CN"/>
              </w:rPr>
              <w:t xml:space="preserve"> Reference?</w:t>
            </w:r>
          </w:p>
          <w:p w14:paraId="1AE9EA5E" w14:textId="2E5106CF" w:rsidR="00A93AE0" w:rsidRPr="00A93AE0" w:rsidRDefault="00A93AE0" w:rsidP="00A93AE0">
            <w:pPr>
              <w:widowControl w:val="0"/>
              <w:spacing w:after="120"/>
              <w:ind w:right="120"/>
              <w:jc w:val="both"/>
              <w:rPr>
                <w:rFonts w:eastAsia="宋体"/>
                <w:lang w:val="en-US" w:eastAsia="zh-CN"/>
              </w:rPr>
            </w:pPr>
            <w:r w:rsidRPr="00A93AE0">
              <w:rPr>
                <w:rFonts w:ascii="Arial" w:eastAsia="宋体" w:hAnsi="Arial" w:cs="Arial"/>
                <w:color w:val="000000"/>
                <w:kern w:val="2"/>
                <w:sz w:val="21"/>
                <w:szCs w:val="22"/>
                <w:lang w:val="en-US" w:eastAsia="zh-CN"/>
              </w:rPr>
              <w:t xml:space="preserve">Q5: Is there a mechanism to ensure uniqueness of the </w:t>
            </w:r>
            <w:proofErr w:type="spellStart"/>
            <w:r w:rsidRPr="00A93AE0">
              <w:rPr>
                <w:rFonts w:ascii="Arial" w:eastAsia="宋体" w:hAnsi="Arial" w:cs="Arial"/>
                <w:color w:val="000000"/>
                <w:kern w:val="2"/>
                <w:sz w:val="21"/>
                <w:szCs w:val="22"/>
                <w:lang w:val="en-US" w:eastAsia="zh-CN"/>
              </w:rPr>
              <w:t>QoE</w:t>
            </w:r>
            <w:proofErr w:type="spellEnd"/>
            <w:r w:rsidRPr="00A93AE0">
              <w:rPr>
                <w:rFonts w:ascii="Arial" w:eastAsia="宋体" w:hAnsi="Arial" w:cs="Arial"/>
                <w:color w:val="000000"/>
                <w:kern w:val="2"/>
                <w:sz w:val="21"/>
                <w:szCs w:val="22"/>
                <w:lang w:val="en-US" w:eastAsia="zh-CN"/>
              </w:rPr>
              <w:t xml:space="preserve"> Reference for area-based QMC, where UE selection is performed by the NG-RAN?</w:t>
            </w:r>
          </w:p>
        </w:tc>
      </w:tr>
    </w:tbl>
    <w:p w14:paraId="40A86F5B" w14:textId="219A0CBD" w:rsidR="00A93AE0" w:rsidRDefault="00A93E4F" w:rsidP="00C53FA4">
      <w:pPr>
        <w:rPr>
          <w:rFonts w:eastAsia="宋体"/>
          <w:lang w:eastAsia="zh-CN"/>
        </w:rPr>
      </w:pPr>
      <w:r>
        <w:rPr>
          <w:rFonts w:eastAsia="宋体" w:hint="eastAsia"/>
          <w:lang w:eastAsia="zh-CN"/>
        </w:rPr>
        <w:t>According</w:t>
      </w:r>
      <w:r>
        <w:rPr>
          <w:rFonts w:eastAsia="宋体"/>
          <w:lang w:eastAsia="zh-CN"/>
        </w:rPr>
        <w:t xml:space="preserve"> </w:t>
      </w:r>
      <w:r>
        <w:rPr>
          <w:rFonts w:eastAsia="宋体" w:hint="eastAsia"/>
          <w:lang w:eastAsia="zh-CN"/>
        </w:rPr>
        <w:t>t</w:t>
      </w:r>
      <w:r>
        <w:rPr>
          <w:rFonts w:eastAsia="宋体"/>
          <w:lang w:eastAsia="zh-CN"/>
        </w:rPr>
        <w:t xml:space="preserve">o the TS 28.405, the </w:t>
      </w:r>
      <w:proofErr w:type="spellStart"/>
      <w:r w:rsidRPr="00A93E4F">
        <w:rPr>
          <w:rFonts w:eastAsia="宋体"/>
          <w:lang w:eastAsia="zh-CN"/>
        </w:rPr>
        <w:t>activateAreaQMCJob</w:t>
      </w:r>
      <w:proofErr w:type="spellEnd"/>
      <w:r w:rsidRPr="00A93E4F">
        <w:rPr>
          <w:rFonts w:eastAsia="宋体"/>
          <w:lang w:eastAsia="zh-CN"/>
        </w:rPr>
        <w:t xml:space="preserve"> </w:t>
      </w:r>
      <w:r>
        <w:rPr>
          <w:rFonts w:eastAsia="宋体"/>
          <w:lang w:eastAsia="zh-CN"/>
        </w:rPr>
        <w:t xml:space="preserve">from NM </w:t>
      </w:r>
      <w:r w:rsidRPr="00A93E4F">
        <w:rPr>
          <w:rFonts w:eastAsia="宋体"/>
          <w:lang w:eastAsia="zh-CN"/>
        </w:rPr>
        <w:t xml:space="preserve">to DM/EM includes the parameters: </w:t>
      </w:r>
      <w:proofErr w:type="spellStart"/>
      <w:r w:rsidRPr="00A93E4F">
        <w:rPr>
          <w:rFonts w:eastAsia="宋体"/>
          <w:lang w:eastAsia="zh-CN"/>
        </w:rPr>
        <w:t>serviceType</w:t>
      </w:r>
      <w:proofErr w:type="spellEnd"/>
      <w:r w:rsidRPr="00A93E4F">
        <w:rPr>
          <w:rFonts w:eastAsia="宋体"/>
          <w:lang w:eastAsia="zh-CN"/>
        </w:rPr>
        <w:t xml:space="preserve">, </w:t>
      </w:r>
      <w:proofErr w:type="spellStart"/>
      <w:r w:rsidRPr="00A93E4F">
        <w:rPr>
          <w:rFonts w:eastAsia="宋体"/>
          <w:lang w:eastAsia="zh-CN"/>
        </w:rPr>
        <w:t>areaScope</w:t>
      </w:r>
      <w:proofErr w:type="spellEnd"/>
      <w:r w:rsidRPr="00A93E4F">
        <w:rPr>
          <w:rFonts w:eastAsia="宋体"/>
          <w:lang w:eastAsia="zh-CN"/>
        </w:rPr>
        <w:t xml:space="preserve">, </w:t>
      </w:r>
      <w:proofErr w:type="spellStart"/>
      <w:r w:rsidRPr="00A93E4F">
        <w:rPr>
          <w:rFonts w:eastAsia="宋体"/>
          <w:lang w:eastAsia="zh-CN"/>
        </w:rPr>
        <w:t>qoECollectionEntityAddress</w:t>
      </w:r>
      <w:proofErr w:type="spellEnd"/>
      <w:r w:rsidRPr="00A93E4F">
        <w:rPr>
          <w:rFonts w:eastAsia="宋体"/>
          <w:lang w:eastAsia="zh-CN"/>
        </w:rPr>
        <w:t xml:space="preserve">, </w:t>
      </w:r>
      <w:proofErr w:type="spellStart"/>
      <w:r w:rsidRPr="00A93E4F">
        <w:rPr>
          <w:rFonts w:eastAsia="宋体"/>
          <w:lang w:eastAsia="zh-CN"/>
        </w:rPr>
        <w:t>pLMNTarget</w:t>
      </w:r>
      <w:proofErr w:type="spellEnd"/>
      <w:r w:rsidRPr="00A93E4F">
        <w:rPr>
          <w:rFonts w:eastAsia="宋体"/>
          <w:lang w:eastAsia="zh-CN"/>
        </w:rPr>
        <w:t xml:space="preserve">, </w:t>
      </w:r>
      <w:proofErr w:type="spellStart"/>
      <w:r w:rsidRPr="00A93E4F">
        <w:rPr>
          <w:rFonts w:eastAsia="宋体"/>
          <w:lang w:eastAsia="zh-CN"/>
        </w:rPr>
        <w:t>qoETarget</w:t>
      </w:r>
      <w:proofErr w:type="spellEnd"/>
      <w:r w:rsidRPr="00A93E4F">
        <w:rPr>
          <w:rFonts w:eastAsia="宋体"/>
          <w:lang w:eastAsia="zh-CN"/>
        </w:rPr>
        <w:t xml:space="preserve">, </w:t>
      </w:r>
      <w:proofErr w:type="spellStart"/>
      <w:r w:rsidRPr="00A93E4F">
        <w:rPr>
          <w:rFonts w:eastAsia="宋体"/>
          <w:lang w:eastAsia="zh-CN"/>
        </w:rPr>
        <w:t>qoEReference</w:t>
      </w:r>
      <w:proofErr w:type="spellEnd"/>
      <w:r w:rsidRPr="00A93E4F">
        <w:rPr>
          <w:rFonts w:eastAsia="宋体"/>
          <w:lang w:eastAsia="zh-CN"/>
        </w:rPr>
        <w:t xml:space="preserve"> and QMC configuration file.</w:t>
      </w:r>
      <w:r>
        <w:rPr>
          <w:rFonts w:eastAsia="宋体"/>
          <w:lang w:eastAsia="zh-CN"/>
        </w:rPr>
        <w:t xml:space="preserve"> It can be seen that one QMC job is identified by </w:t>
      </w:r>
      <w:proofErr w:type="spellStart"/>
      <w:r>
        <w:rPr>
          <w:rFonts w:eastAsia="宋体"/>
          <w:lang w:eastAsia="zh-CN"/>
        </w:rPr>
        <w:t>QoE</w:t>
      </w:r>
      <w:proofErr w:type="spellEnd"/>
      <w:r>
        <w:rPr>
          <w:rFonts w:eastAsia="宋体"/>
          <w:lang w:eastAsia="zh-CN"/>
        </w:rPr>
        <w:t xml:space="preserve"> reference is per service type. </w:t>
      </w:r>
      <w:r w:rsidR="00196899">
        <w:rPr>
          <w:rFonts w:eastAsia="宋体"/>
          <w:lang w:eastAsia="zh-CN"/>
        </w:rPr>
        <w:t xml:space="preserve">For the MCE IP address, we think the operators may configure different MCEs for different </w:t>
      </w:r>
      <w:proofErr w:type="spellStart"/>
      <w:r w:rsidR="00196899">
        <w:rPr>
          <w:rFonts w:eastAsia="宋体"/>
          <w:lang w:eastAsia="zh-CN"/>
        </w:rPr>
        <w:t>QoE</w:t>
      </w:r>
      <w:proofErr w:type="spellEnd"/>
      <w:r w:rsidR="00196899">
        <w:rPr>
          <w:rFonts w:eastAsia="宋体"/>
          <w:lang w:eastAsia="zh-CN"/>
        </w:rPr>
        <w:t xml:space="preserve"> measurements. Therefore the MCE IP address can </w:t>
      </w:r>
      <w:r w:rsidR="003056F6">
        <w:rPr>
          <w:rFonts w:eastAsia="宋体"/>
          <w:lang w:eastAsia="zh-CN"/>
        </w:rPr>
        <w:t xml:space="preserve">also </w:t>
      </w:r>
      <w:r w:rsidR="00196899">
        <w:rPr>
          <w:rFonts w:eastAsia="宋体"/>
          <w:lang w:eastAsia="zh-CN"/>
        </w:rPr>
        <w:t xml:space="preserve">be configured per </w:t>
      </w:r>
      <w:proofErr w:type="spellStart"/>
      <w:r w:rsidR="00196899">
        <w:rPr>
          <w:rFonts w:eastAsia="宋体"/>
          <w:lang w:eastAsia="zh-CN"/>
        </w:rPr>
        <w:t>QoE</w:t>
      </w:r>
      <w:proofErr w:type="spellEnd"/>
      <w:r w:rsidR="00196899">
        <w:rPr>
          <w:rFonts w:eastAsia="宋体"/>
          <w:lang w:eastAsia="zh-CN"/>
        </w:rPr>
        <w:t xml:space="preserve"> reference, i.e. per QMC job. </w:t>
      </w:r>
    </w:p>
    <w:p w14:paraId="53AA99D9" w14:textId="77777777" w:rsidR="00DB45EE" w:rsidRDefault="00DB45EE" w:rsidP="00D15B15">
      <w:pPr>
        <w:pStyle w:val="Proposal"/>
        <w:numPr>
          <w:ilvl w:val="0"/>
          <w:numId w:val="15"/>
        </w:numPr>
        <w:ind w:left="1361" w:hanging="1361"/>
        <w:rPr>
          <w:rFonts w:eastAsia="宋体"/>
          <w:lang w:eastAsia="zh-CN"/>
        </w:rPr>
      </w:pPr>
      <w:bookmarkStart w:id="1" w:name="_GoBack"/>
      <w:bookmarkEnd w:id="1"/>
      <w:r w:rsidRPr="00AB5229">
        <w:rPr>
          <w:rFonts w:eastAsia="宋体"/>
          <w:lang w:eastAsia="zh-CN"/>
        </w:rPr>
        <w:t xml:space="preserve">One QMC job identified by </w:t>
      </w:r>
      <w:proofErr w:type="spellStart"/>
      <w:r w:rsidRPr="00AB5229">
        <w:rPr>
          <w:rFonts w:eastAsia="宋体"/>
          <w:lang w:eastAsia="zh-CN"/>
        </w:rPr>
        <w:t>QoE</w:t>
      </w:r>
      <w:proofErr w:type="spellEnd"/>
      <w:r w:rsidRPr="00AB5229">
        <w:rPr>
          <w:rFonts w:eastAsia="宋体"/>
          <w:lang w:eastAsia="zh-CN"/>
        </w:rPr>
        <w:t xml:space="preserve"> Reference is per service type defined in currently TS 28.405.</w:t>
      </w:r>
      <w:r w:rsidRPr="00AB5229" w:rsidDel="00D8779D">
        <w:rPr>
          <w:rFonts w:eastAsia="宋体"/>
          <w:lang w:eastAsia="zh-CN"/>
        </w:rPr>
        <w:t xml:space="preserve"> </w:t>
      </w:r>
    </w:p>
    <w:p w14:paraId="6F7D4CF3" w14:textId="0F90ADD8" w:rsidR="00DB45EE" w:rsidRDefault="00DB45EE" w:rsidP="00D15B15">
      <w:pPr>
        <w:pStyle w:val="Proposal"/>
        <w:numPr>
          <w:ilvl w:val="0"/>
          <w:numId w:val="15"/>
        </w:numPr>
        <w:ind w:left="1361" w:hanging="1361"/>
        <w:rPr>
          <w:rFonts w:eastAsia="宋体"/>
          <w:lang w:eastAsia="zh-CN"/>
        </w:rPr>
      </w:pPr>
      <w:r w:rsidRPr="00AB5229">
        <w:rPr>
          <w:rFonts w:eastAsia="宋体"/>
          <w:lang w:eastAsia="zh-CN"/>
        </w:rPr>
        <w:t xml:space="preserve">Measurement collection entity IP addresses are configured per </w:t>
      </w:r>
      <w:proofErr w:type="spellStart"/>
      <w:r w:rsidRPr="00AB5229">
        <w:rPr>
          <w:rFonts w:eastAsia="宋体"/>
          <w:lang w:eastAsia="zh-CN"/>
        </w:rPr>
        <w:t>QoE</w:t>
      </w:r>
      <w:proofErr w:type="spellEnd"/>
      <w:r w:rsidRPr="00AB5229">
        <w:rPr>
          <w:rFonts w:eastAsia="宋体"/>
          <w:lang w:eastAsia="zh-CN"/>
        </w:rPr>
        <w:t xml:space="preserve"> reference</w:t>
      </w:r>
    </w:p>
    <w:p w14:paraId="717335B1" w14:textId="065FE7D9" w:rsidR="00B64267" w:rsidRDefault="00D011A2" w:rsidP="00C53FA4">
      <w:pPr>
        <w:rPr>
          <w:rFonts w:eastAsia="宋体"/>
          <w:lang w:eastAsia="zh-CN"/>
        </w:rPr>
      </w:pPr>
      <w:r>
        <w:rPr>
          <w:rFonts w:eastAsia="宋体" w:hint="eastAsia"/>
          <w:lang w:eastAsia="zh-CN"/>
        </w:rPr>
        <w:t>A</w:t>
      </w:r>
      <w:r>
        <w:rPr>
          <w:rFonts w:eastAsia="宋体"/>
          <w:lang w:eastAsia="zh-CN"/>
        </w:rPr>
        <w:t>c</w:t>
      </w:r>
      <w:r w:rsidR="00B64267">
        <w:rPr>
          <w:rFonts w:eastAsia="宋体"/>
          <w:lang w:eastAsia="zh-CN"/>
        </w:rPr>
        <w:t xml:space="preserve">cording to the TS 28.405, </w:t>
      </w:r>
      <w:r>
        <w:rPr>
          <w:rFonts w:eastAsia="宋体"/>
          <w:lang w:eastAsia="zh-CN"/>
        </w:rPr>
        <w:t xml:space="preserve">the </w:t>
      </w:r>
      <w:proofErr w:type="spellStart"/>
      <w:r>
        <w:rPr>
          <w:rFonts w:eastAsia="宋体"/>
          <w:lang w:eastAsia="zh-CN"/>
        </w:rPr>
        <w:t>QoE</w:t>
      </w:r>
      <w:proofErr w:type="spellEnd"/>
      <w:r>
        <w:rPr>
          <w:rFonts w:eastAsia="宋体"/>
          <w:lang w:eastAsia="zh-CN"/>
        </w:rPr>
        <w:t xml:space="preserve"> reference is a globally unique ID. </w:t>
      </w:r>
      <w:r w:rsidR="00B64267">
        <w:rPr>
          <w:rFonts w:eastAsia="宋体"/>
          <w:lang w:eastAsia="zh-CN"/>
        </w:rPr>
        <w:t>In our understanding, it means the QM</w:t>
      </w:r>
      <w:r w:rsidR="003056F6">
        <w:rPr>
          <w:rFonts w:eastAsia="宋体"/>
          <w:lang w:eastAsia="zh-CN"/>
        </w:rPr>
        <w:t>C job is globally unique ID in OAM</w:t>
      </w:r>
      <w:r w:rsidR="00B64267">
        <w:rPr>
          <w:rFonts w:eastAsia="宋体"/>
          <w:lang w:eastAsia="zh-CN"/>
        </w:rPr>
        <w:t xml:space="preserve">. </w:t>
      </w:r>
    </w:p>
    <w:p w14:paraId="35261912" w14:textId="77777777" w:rsidR="00DB45EE" w:rsidRPr="00AB5229" w:rsidRDefault="00DB45EE" w:rsidP="00DB45EE">
      <w:pPr>
        <w:pStyle w:val="Proposal"/>
        <w:numPr>
          <w:ilvl w:val="0"/>
          <w:numId w:val="15"/>
        </w:numPr>
        <w:rPr>
          <w:rFonts w:eastAsia="宋体"/>
          <w:lang w:eastAsia="zh-CN"/>
        </w:rPr>
      </w:pPr>
      <w:proofErr w:type="spellStart"/>
      <w:r w:rsidRPr="00DB45EE">
        <w:rPr>
          <w:rFonts w:eastAsia="宋体"/>
          <w:lang w:eastAsia="zh-CN"/>
        </w:rPr>
        <w:t>QoE</w:t>
      </w:r>
      <w:proofErr w:type="spellEnd"/>
      <w:r w:rsidRPr="00DB45EE">
        <w:rPr>
          <w:rFonts w:eastAsia="宋体"/>
          <w:lang w:eastAsia="zh-CN"/>
        </w:rPr>
        <w:t xml:space="preserve"> reference is a globally unique ID defined in currently TS 28.405.</w:t>
      </w:r>
    </w:p>
    <w:p w14:paraId="44AF3B37" w14:textId="508E5602" w:rsidR="00673D01" w:rsidRDefault="004832CD" w:rsidP="00673D01">
      <w:pPr>
        <w:pStyle w:val="3"/>
        <w:rPr>
          <w:rFonts w:eastAsia="宋体"/>
          <w:lang w:eastAsia="zh-CN"/>
        </w:rPr>
      </w:pPr>
      <w:r>
        <w:rPr>
          <w:rFonts w:eastAsia="宋体"/>
          <w:lang w:eastAsia="zh-CN"/>
        </w:rPr>
        <w:t>3</w:t>
      </w:r>
      <w:r w:rsidR="00673D01">
        <w:rPr>
          <w:rFonts w:eastAsia="宋体"/>
          <w:lang w:eastAsia="zh-CN"/>
        </w:rPr>
        <w:t xml:space="preserve">.1.3 Slice </w:t>
      </w:r>
      <w:proofErr w:type="spellStart"/>
      <w:r w:rsidR="00673D01">
        <w:rPr>
          <w:rFonts w:eastAsia="宋体"/>
          <w:lang w:eastAsia="zh-CN"/>
        </w:rPr>
        <w:t>QoE</w:t>
      </w:r>
      <w:proofErr w:type="spellEnd"/>
      <w:r w:rsidR="00673D01">
        <w:rPr>
          <w:rFonts w:eastAsia="宋体"/>
          <w:lang w:eastAsia="zh-CN"/>
        </w:rPr>
        <w:t xml:space="preserve"> measurement </w:t>
      </w:r>
    </w:p>
    <w:p w14:paraId="30B3012C" w14:textId="4EC9D64B" w:rsidR="007F5C37" w:rsidRDefault="007F5C37" w:rsidP="00490709">
      <w:pPr>
        <w:rPr>
          <w:rFonts w:eastAsia="宋体"/>
          <w:lang w:eastAsia="zh-CN"/>
        </w:rPr>
      </w:pPr>
      <w:r>
        <w:rPr>
          <w:rFonts w:eastAsia="宋体" w:hint="eastAsia"/>
          <w:lang w:eastAsia="zh-CN"/>
        </w:rPr>
        <w:t>RA</w:t>
      </w:r>
      <w:r w:rsidR="00553081">
        <w:rPr>
          <w:rFonts w:eastAsia="宋体"/>
          <w:lang w:eastAsia="zh-CN"/>
        </w:rPr>
        <w:t xml:space="preserve">N3 also is discussing the per-slice </w:t>
      </w:r>
      <w:proofErr w:type="spellStart"/>
      <w:r>
        <w:rPr>
          <w:rFonts w:eastAsia="宋体"/>
          <w:lang w:eastAsia="zh-CN"/>
        </w:rPr>
        <w:t>QoE</w:t>
      </w:r>
      <w:proofErr w:type="spellEnd"/>
      <w:r>
        <w:rPr>
          <w:rFonts w:eastAsia="宋体"/>
          <w:lang w:eastAsia="zh-CN"/>
        </w:rPr>
        <w:t xml:space="preserve"> measurement. RAN3 has one question </w:t>
      </w:r>
      <w:r w:rsidR="00553081">
        <w:rPr>
          <w:rFonts w:eastAsia="宋体"/>
          <w:lang w:eastAsia="zh-CN"/>
        </w:rPr>
        <w:t>in LS [3].</w:t>
      </w:r>
    </w:p>
    <w:tbl>
      <w:tblPr>
        <w:tblStyle w:val="af4"/>
        <w:tblW w:w="0" w:type="auto"/>
        <w:tblLook w:val="04A0" w:firstRow="1" w:lastRow="0" w:firstColumn="1" w:lastColumn="0" w:noHBand="0" w:noVBand="1"/>
      </w:tblPr>
      <w:tblGrid>
        <w:gridCol w:w="9631"/>
      </w:tblGrid>
      <w:tr w:rsidR="007F5C37" w14:paraId="3B05956C" w14:textId="77777777" w:rsidTr="007F5C37">
        <w:tc>
          <w:tcPr>
            <w:tcW w:w="9631" w:type="dxa"/>
          </w:tcPr>
          <w:p w14:paraId="60422DD1" w14:textId="77777777" w:rsidR="007F5C37" w:rsidRPr="00D15B15" w:rsidRDefault="007F5C37" w:rsidP="007F5C37">
            <w:pPr>
              <w:rPr>
                <w:rFonts w:ascii="Arial" w:eastAsiaTheme="minorEastAsia" w:hAnsi="Arial" w:cs="Arial"/>
                <w:color w:val="000000" w:themeColor="text1"/>
                <w:lang w:eastAsia="zh-CN"/>
              </w:rPr>
            </w:pPr>
            <w:r>
              <w:rPr>
                <w:rFonts w:ascii="Arial" w:hAnsi="Arial" w:cs="Arial" w:hint="eastAsia"/>
                <w:color w:val="000000" w:themeColor="text1"/>
                <w:lang w:eastAsia="zh-CN"/>
              </w:rPr>
              <w:t>RAN3 is discussing how to support</w:t>
            </w:r>
            <w:r>
              <w:rPr>
                <w:rFonts w:ascii="Arial" w:hAnsi="Arial" w:cs="Arial"/>
                <w:color w:val="000000" w:themeColor="text1"/>
                <w:lang w:eastAsia="zh-CN"/>
              </w:rPr>
              <w:t xml:space="preserve"> per-slice </w:t>
            </w:r>
            <w:proofErr w:type="spellStart"/>
            <w:r>
              <w:rPr>
                <w:rFonts w:ascii="Arial" w:hAnsi="Arial" w:cs="Arial"/>
                <w:color w:val="000000" w:themeColor="text1"/>
                <w:lang w:eastAsia="zh-CN"/>
              </w:rPr>
              <w:t>QoE</w:t>
            </w:r>
            <w:proofErr w:type="spellEnd"/>
            <w:r>
              <w:rPr>
                <w:rFonts w:ascii="Arial" w:hAnsi="Arial" w:cs="Arial"/>
                <w:color w:val="000000" w:themeColor="text1"/>
                <w:lang w:eastAsia="zh-CN"/>
              </w:rPr>
              <w:t xml:space="preserve"> i.e. </w:t>
            </w:r>
            <w:proofErr w:type="spellStart"/>
            <w:r>
              <w:rPr>
                <w:rFonts w:ascii="Arial" w:hAnsi="Arial" w:cs="Arial"/>
                <w:color w:val="000000" w:themeColor="text1"/>
                <w:lang w:eastAsia="zh-CN"/>
              </w:rPr>
              <w:t>QoE</w:t>
            </w:r>
            <w:proofErr w:type="spellEnd"/>
            <w:r>
              <w:rPr>
                <w:rFonts w:ascii="Arial" w:hAnsi="Arial" w:cs="Arial"/>
                <w:color w:val="000000" w:themeColor="text1"/>
                <w:lang w:eastAsia="zh-CN"/>
              </w:rPr>
              <w:t xml:space="preserve"> measurement collection and reporting separately for a given slice. </w:t>
            </w:r>
          </w:p>
          <w:p w14:paraId="65E4A61B" w14:textId="77777777" w:rsidR="007F5C37" w:rsidRDefault="007F5C37" w:rsidP="007F5C37">
            <w:pPr>
              <w:rPr>
                <w:rFonts w:ascii="Arial" w:hAnsi="Arial" w:cs="Arial"/>
                <w:color w:val="000000" w:themeColor="text1"/>
                <w:lang w:eastAsia="zh-CN"/>
              </w:rPr>
            </w:pPr>
            <w:r>
              <w:rPr>
                <w:rFonts w:ascii="Arial" w:hAnsi="Arial" w:cs="Arial"/>
                <w:color w:val="000000" w:themeColor="text1"/>
                <w:lang w:eastAsia="zh-CN"/>
              </w:rPr>
              <w:t xml:space="preserve">While discussing solutions for per-slice </w:t>
            </w:r>
            <w:proofErr w:type="spellStart"/>
            <w:r>
              <w:rPr>
                <w:rFonts w:ascii="Arial" w:hAnsi="Arial" w:cs="Arial"/>
                <w:color w:val="000000" w:themeColor="text1"/>
                <w:lang w:eastAsia="zh-CN"/>
              </w:rPr>
              <w:t>QoE</w:t>
            </w:r>
            <w:proofErr w:type="spellEnd"/>
            <w:r>
              <w:rPr>
                <w:rFonts w:ascii="Arial" w:hAnsi="Arial" w:cs="Arial"/>
                <w:color w:val="000000" w:themeColor="text1"/>
                <w:lang w:eastAsia="zh-CN"/>
              </w:rPr>
              <w:t xml:space="preserve">, RAN3 noticed that the application is aware of </w:t>
            </w:r>
            <w:r w:rsidRPr="00EF048D">
              <w:rPr>
                <w:rFonts w:ascii="Arial" w:hAnsi="Arial" w:cs="Arial"/>
                <w:color w:val="000000" w:themeColor="text1"/>
                <w:lang w:eastAsia="zh-CN"/>
              </w:rPr>
              <w:t>established 5GS PDU sessions including slice information via AT command</w:t>
            </w:r>
            <w:r>
              <w:rPr>
                <w:rFonts w:ascii="Arial" w:hAnsi="Arial" w:cs="Arial"/>
                <w:color w:val="000000" w:themeColor="text1"/>
                <w:lang w:eastAsia="zh-CN"/>
              </w:rPr>
              <w:t xml:space="preserve"> </w:t>
            </w:r>
            <w:r w:rsidRPr="00EF048D">
              <w:rPr>
                <w:rFonts w:ascii="Arial" w:hAnsi="Arial" w:cs="Arial"/>
                <w:color w:val="000000" w:themeColor="text1"/>
                <w:lang w:eastAsia="zh-CN"/>
              </w:rPr>
              <w:t>+CGDCONT</w:t>
            </w:r>
            <w:r>
              <w:rPr>
                <w:rFonts w:ascii="Arial" w:hAnsi="Arial" w:cs="Arial"/>
                <w:color w:val="000000" w:themeColor="text1"/>
                <w:lang w:eastAsia="zh-CN"/>
              </w:rPr>
              <w:t xml:space="preserve"> defined in TS 27.007.</w:t>
            </w:r>
          </w:p>
          <w:p w14:paraId="0FC54B54" w14:textId="77777777" w:rsidR="007F5C37" w:rsidRDefault="007F5C37" w:rsidP="007F5C37">
            <w:pPr>
              <w:rPr>
                <w:rFonts w:ascii="Arial" w:eastAsia="宋体" w:hAnsi="Arial" w:cs="Arial"/>
                <w:color w:val="000000"/>
                <w:lang w:eastAsia="zh-CN"/>
              </w:rPr>
            </w:pPr>
            <w:r>
              <w:rPr>
                <w:rFonts w:ascii="Arial" w:hAnsi="Arial" w:cs="Arial"/>
                <w:color w:val="000000" w:themeColor="text1"/>
                <w:lang w:eastAsia="zh-CN"/>
              </w:rPr>
              <w:t xml:space="preserve">However, RAN3 is not sure whether the application is aware of </w:t>
            </w:r>
            <w:r w:rsidRPr="00994F90">
              <w:rPr>
                <w:rFonts w:ascii="Arial" w:hAnsi="Arial" w:cs="Arial"/>
                <w:color w:val="000000" w:themeColor="text1"/>
                <w:lang w:eastAsia="zh-CN"/>
              </w:rPr>
              <w:t xml:space="preserve">the </w:t>
            </w:r>
            <w:r w:rsidRPr="00EF048D">
              <w:rPr>
                <w:rFonts w:ascii="Arial" w:hAnsi="Arial" w:cs="Arial"/>
                <w:b/>
                <w:bCs/>
                <w:color w:val="000000" w:themeColor="text1"/>
                <w:lang w:eastAsia="zh-CN"/>
              </w:rPr>
              <w:t>mapping</w:t>
            </w:r>
            <w:r w:rsidRPr="00994F90">
              <w:rPr>
                <w:rFonts w:ascii="Arial" w:hAnsi="Arial" w:cs="Arial"/>
                <w:color w:val="000000" w:themeColor="text1"/>
                <w:lang w:eastAsia="zh-CN"/>
              </w:rPr>
              <w:t xml:space="preserve"> between service types and slice</w:t>
            </w:r>
            <w:r>
              <w:rPr>
                <w:rFonts w:ascii="Arial" w:hAnsi="Arial" w:cs="Arial"/>
                <w:color w:val="000000" w:themeColor="text1"/>
                <w:lang w:eastAsia="zh-CN"/>
              </w:rPr>
              <w:t>.</w:t>
            </w:r>
            <w:bookmarkStart w:id="2" w:name="_Hlk72799853"/>
            <w:r>
              <w:rPr>
                <w:rFonts w:ascii="Arial" w:hAnsi="Arial" w:cs="Arial"/>
                <w:color w:val="000000" w:themeColor="text1"/>
                <w:lang w:eastAsia="zh-CN"/>
              </w:rPr>
              <w:t xml:space="preserve"> For example, in scenarios where an application can run on multiple slices, the mapping information might be needed in order to determine whether to perform </w:t>
            </w:r>
            <w:proofErr w:type="spellStart"/>
            <w:r>
              <w:rPr>
                <w:rFonts w:ascii="Arial" w:hAnsi="Arial" w:cs="Arial"/>
                <w:color w:val="000000" w:themeColor="text1"/>
                <w:lang w:eastAsia="zh-CN"/>
              </w:rPr>
              <w:t>QoE</w:t>
            </w:r>
            <w:proofErr w:type="spellEnd"/>
            <w:r>
              <w:rPr>
                <w:rFonts w:ascii="Arial" w:hAnsi="Arial" w:cs="Arial"/>
                <w:color w:val="000000" w:themeColor="text1"/>
                <w:lang w:eastAsia="zh-CN"/>
              </w:rPr>
              <w:t xml:space="preserve"> measurement collection on the configured slice.</w:t>
            </w:r>
            <w:bookmarkEnd w:id="2"/>
          </w:p>
          <w:p w14:paraId="1EE7901D" w14:textId="77777777" w:rsidR="007F5C37" w:rsidRDefault="007F5C37" w:rsidP="007F5C37">
            <w:pPr>
              <w:spacing w:after="120"/>
              <w:rPr>
                <w:rFonts w:ascii="Arial" w:hAnsi="Arial" w:cs="Arial"/>
                <w:b/>
              </w:rPr>
            </w:pPr>
            <w:r>
              <w:rPr>
                <w:rFonts w:ascii="Arial" w:hAnsi="Arial" w:cs="Arial"/>
                <w:b/>
              </w:rPr>
              <w:t>2. Actions:</w:t>
            </w:r>
          </w:p>
          <w:p w14:paraId="34905DA9" w14:textId="77777777" w:rsidR="007F5C37" w:rsidRDefault="007F5C37" w:rsidP="007F5C37">
            <w:pPr>
              <w:spacing w:after="120"/>
              <w:ind w:left="1985" w:hanging="1985"/>
              <w:rPr>
                <w:rFonts w:ascii="Arial" w:hAnsi="Arial" w:cs="Arial"/>
                <w:b/>
              </w:rPr>
            </w:pPr>
            <w:r>
              <w:rPr>
                <w:rFonts w:ascii="Arial" w:hAnsi="Arial" w:cs="Arial"/>
                <w:b/>
              </w:rPr>
              <w:t xml:space="preserve">To </w:t>
            </w:r>
            <w:r>
              <w:rPr>
                <w:rFonts w:ascii="Arial" w:eastAsia="宋体" w:hAnsi="Arial" w:cs="Arial"/>
                <w:b/>
                <w:lang w:eastAsia="zh-CN"/>
              </w:rPr>
              <w:t>SA4</w:t>
            </w:r>
          </w:p>
          <w:p w14:paraId="2165EDEB" w14:textId="77777777" w:rsidR="007F5C37" w:rsidRDefault="007F5C37" w:rsidP="007F5C37">
            <w:pPr>
              <w:spacing w:after="120"/>
              <w:ind w:left="1440" w:hanging="1440"/>
              <w:rPr>
                <w:rFonts w:ascii="Arial" w:hAnsi="Arial" w:cs="Arial"/>
                <w:color w:val="000000" w:themeColor="text1"/>
                <w:lang w:eastAsia="zh-CN"/>
              </w:rPr>
            </w:pPr>
            <w:r>
              <w:rPr>
                <w:rFonts w:ascii="Arial" w:hAnsi="Arial" w:cs="Arial"/>
                <w:b/>
              </w:rPr>
              <w:t xml:space="preserve">ACTION: </w:t>
            </w:r>
            <w:r>
              <w:rPr>
                <w:rFonts w:ascii="Arial" w:hAnsi="Arial" w:cs="Arial"/>
                <w:b/>
              </w:rPr>
              <w:tab/>
            </w:r>
            <w:r>
              <w:rPr>
                <w:rFonts w:ascii="Arial" w:hAnsi="Arial" w:cs="Arial" w:hint="eastAsia"/>
                <w:color w:val="000000" w:themeColor="text1"/>
                <w:lang w:eastAsia="ko-KR"/>
              </w:rPr>
              <w:t>RAN3 respectfully</w:t>
            </w:r>
            <w:r>
              <w:rPr>
                <w:rFonts w:ascii="Arial" w:hAnsi="Arial" w:cs="Arial" w:hint="eastAsia"/>
                <w:color w:val="000000" w:themeColor="text1"/>
                <w:lang w:eastAsia="zh-CN"/>
              </w:rPr>
              <w:t xml:space="preserve"> asks SA</w:t>
            </w:r>
            <w:r>
              <w:rPr>
                <w:rFonts w:ascii="Arial" w:hAnsi="Arial" w:cs="Arial"/>
                <w:color w:val="000000" w:themeColor="text1"/>
                <w:lang w:eastAsia="zh-CN"/>
              </w:rPr>
              <w:t xml:space="preserve">4 </w:t>
            </w:r>
            <w:r>
              <w:rPr>
                <w:rFonts w:ascii="Arial" w:hAnsi="Arial" w:cs="Arial" w:hint="eastAsia"/>
                <w:color w:val="000000" w:themeColor="text1"/>
                <w:lang w:eastAsia="zh-CN"/>
              </w:rPr>
              <w:t xml:space="preserve">to feedback on </w:t>
            </w:r>
            <w:r>
              <w:rPr>
                <w:rFonts w:ascii="Arial" w:hAnsi="Arial" w:cs="Arial"/>
                <w:color w:val="000000" w:themeColor="text1"/>
                <w:lang w:eastAsia="zh-CN"/>
              </w:rPr>
              <w:t>whether the application is aware of        the mapping between service types and slice.</w:t>
            </w:r>
          </w:p>
          <w:p w14:paraId="5E651BD3" w14:textId="77777777" w:rsidR="007F5C37" w:rsidRDefault="007F5C37" w:rsidP="007F5C37">
            <w:pPr>
              <w:spacing w:after="120"/>
              <w:ind w:left="1985" w:hanging="1985"/>
              <w:rPr>
                <w:rFonts w:ascii="Arial" w:eastAsia="宋体" w:hAnsi="Arial" w:cs="Arial"/>
                <w:color w:val="000000"/>
                <w:lang w:eastAsia="zh-CN"/>
              </w:rPr>
            </w:pPr>
            <w:r>
              <w:rPr>
                <w:rFonts w:ascii="Arial" w:hAnsi="Arial" w:cs="Arial"/>
                <w:b/>
              </w:rPr>
              <w:t xml:space="preserve">To </w:t>
            </w:r>
            <w:r>
              <w:rPr>
                <w:rFonts w:ascii="Arial" w:eastAsia="宋体" w:hAnsi="Arial" w:cs="Arial"/>
                <w:b/>
                <w:lang w:eastAsia="zh-CN"/>
              </w:rPr>
              <w:t>CT1, SA5</w:t>
            </w:r>
          </w:p>
          <w:p w14:paraId="56FCCB06" w14:textId="7AE72443" w:rsidR="007F5C37" w:rsidRPr="007F5C37" w:rsidRDefault="007F5C37" w:rsidP="007F5C37">
            <w:pPr>
              <w:spacing w:after="120"/>
              <w:rPr>
                <w:rFonts w:eastAsia="宋体"/>
                <w:lang w:eastAsia="zh-CN"/>
              </w:rPr>
            </w:pPr>
            <w:r>
              <w:rPr>
                <w:rFonts w:ascii="Arial" w:hAnsi="Arial" w:cs="Arial"/>
                <w:b/>
              </w:rPr>
              <w:t xml:space="preserve">ACTION: </w:t>
            </w:r>
            <w:r>
              <w:rPr>
                <w:rFonts w:ascii="Arial" w:hAnsi="Arial" w:cs="Arial"/>
                <w:b/>
              </w:rPr>
              <w:tab/>
            </w:r>
            <w:r>
              <w:rPr>
                <w:rFonts w:ascii="Arial" w:hAnsi="Arial" w:cs="Arial" w:hint="eastAsia"/>
                <w:color w:val="000000" w:themeColor="text1"/>
                <w:lang w:eastAsia="ko-KR"/>
              </w:rPr>
              <w:t>RAN3 respectfully</w:t>
            </w:r>
            <w:r>
              <w:rPr>
                <w:rFonts w:ascii="Arial" w:hAnsi="Arial" w:cs="Arial" w:hint="eastAsia"/>
                <w:color w:val="000000" w:themeColor="text1"/>
                <w:lang w:eastAsia="zh-CN"/>
              </w:rPr>
              <w:t xml:space="preserve"> asks </w:t>
            </w:r>
            <w:r>
              <w:rPr>
                <w:rFonts w:ascii="Arial" w:hAnsi="Arial" w:cs="Arial"/>
                <w:color w:val="000000" w:themeColor="text1"/>
                <w:lang w:eastAsia="zh-CN"/>
              </w:rPr>
              <w:t xml:space="preserve">CT1 and SA5 </w:t>
            </w:r>
            <w:r>
              <w:rPr>
                <w:rFonts w:ascii="Arial" w:hAnsi="Arial" w:cs="Arial" w:hint="eastAsia"/>
                <w:color w:val="000000" w:themeColor="text1"/>
                <w:lang w:eastAsia="zh-CN"/>
              </w:rPr>
              <w:t xml:space="preserve">to feedback </w:t>
            </w:r>
            <w:r>
              <w:rPr>
                <w:rFonts w:ascii="Arial" w:hAnsi="Arial" w:cs="Arial"/>
                <w:color w:val="000000" w:themeColor="text1"/>
                <w:lang w:eastAsia="zh-CN"/>
              </w:rPr>
              <w:t>if there is any relevant information.</w:t>
            </w:r>
          </w:p>
        </w:tc>
      </w:tr>
    </w:tbl>
    <w:p w14:paraId="753526DD" w14:textId="77777777" w:rsidR="00375884" w:rsidRDefault="00375884" w:rsidP="00490709">
      <w:pPr>
        <w:rPr>
          <w:rFonts w:eastAsia="宋体"/>
          <w:lang w:eastAsia="zh-CN"/>
        </w:rPr>
      </w:pPr>
    </w:p>
    <w:p w14:paraId="5E40C049" w14:textId="28B98090" w:rsidR="007F5C37" w:rsidRDefault="00375884" w:rsidP="00490709">
      <w:pPr>
        <w:rPr>
          <w:rFonts w:eastAsia="宋体"/>
          <w:lang w:eastAsia="zh-CN"/>
        </w:rPr>
      </w:pPr>
      <w:r>
        <w:rPr>
          <w:rFonts w:eastAsia="宋体" w:hint="eastAsia"/>
          <w:lang w:eastAsia="zh-CN"/>
        </w:rPr>
        <w:t>I</w:t>
      </w:r>
      <w:r>
        <w:rPr>
          <w:rFonts w:eastAsia="宋体"/>
          <w:lang w:eastAsia="zh-CN"/>
        </w:rPr>
        <w:t xml:space="preserve">n our understanding, the operators may only want to know the </w:t>
      </w:r>
      <w:proofErr w:type="spellStart"/>
      <w:r>
        <w:rPr>
          <w:rFonts w:eastAsia="宋体"/>
          <w:lang w:eastAsia="zh-CN"/>
        </w:rPr>
        <w:t>QoE</w:t>
      </w:r>
      <w:proofErr w:type="spellEnd"/>
      <w:r>
        <w:rPr>
          <w:rFonts w:eastAsia="宋体"/>
          <w:lang w:eastAsia="zh-CN"/>
        </w:rPr>
        <w:t xml:space="preserve"> measurement results of specific slices. Therefore the OAM can configure the </w:t>
      </w:r>
      <w:proofErr w:type="spellStart"/>
      <w:r>
        <w:rPr>
          <w:rFonts w:eastAsia="宋体"/>
          <w:lang w:eastAsia="zh-CN"/>
        </w:rPr>
        <w:t>QoE</w:t>
      </w:r>
      <w:proofErr w:type="spellEnd"/>
      <w:r>
        <w:rPr>
          <w:rFonts w:eastAsia="宋体"/>
          <w:lang w:eastAsia="zh-CN"/>
        </w:rPr>
        <w:t xml:space="preserve"> measurement per slice. But it is up to other WGs to decide whether the application is aware of the mapping between service types and slice.</w:t>
      </w:r>
    </w:p>
    <w:p w14:paraId="0D72745D" w14:textId="401A657E" w:rsidR="00375884" w:rsidRPr="007F5C37" w:rsidRDefault="00375884" w:rsidP="00375884">
      <w:pPr>
        <w:pStyle w:val="afa"/>
        <w:numPr>
          <w:ilvl w:val="0"/>
          <w:numId w:val="23"/>
        </w:numPr>
        <w:ind w:firstLineChars="0"/>
        <w:rPr>
          <w:rFonts w:eastAsia="宋体"/>
          <w:b/>
          <w:lang w:eastAsia="zh-CN"/>
        </w:rPr>
      </w:pPr>
      <w:r>
        <w:rPr>
          <w:rFonts w:eastAsia="宋体"/>
          <w:b/>
          <w:lang w:eastAsia="zh-CN"/>
        </w:rPr>
        <w:t xml:space="preserve">Support the slice </w:t>
      </w:r>
      <w:proofErr w:type="spellStart"/>
      <w:r>
        <w:rPr>
          <w:rFonts w:eastAsia="宋体"/>
          <w:b/>
          <w:lang w:eastAsia="zh-CN"/>
        </w:rPr>
        <w:t>QoE</w:t>
      </w:r>
      <w:proofErr w:type="spellEnd"/>
      <w:r>
        <w:rPr>
          <w:rFonts w:eastAsia="宋体"/>
          <w:b/>
          <w:lang w:eastAsia="zh-CN"/>
        </w:rPr>
        <w:t xml:space="preserve"> measurement. I</w:t>
      </w:r>
      <w:r w:rsidRPr="00375884">
        <w:rPr>
          <w:rFonts w:eastAsia="宋体"/>
          <w:b/>
          <w:lang w:eastAsia="zh-CN"/>
        </w:rPr>
        <w:t>t is up to other WGs to decide whether the application is aware of the mapping between service types and slice</w:t>
      </w:r>
    </w:p>
    <w:p w14:paraId="73934FBD" w14:textId="77777777" w:rsidR="00375884" w:rsidRPr="00375884" w:rsidRDefault="00375884" w:rsidP="00490709">
      <w:pPr>
        <w:rPr>
          <w:rFonts w:eastAsia="宋体"/>
          <w:lang w:eastAsia="zh-CN"/>
        </w:rPr>
      </w:pPr>
    </w:p>
    <w:p w14:paraId="5514138C" w14:textId="64F1BC22" w:rsidR="00044DED" w:rsidRDefault="004832CD" w:rsidP="00044DED">
      <w:pPr>
        <w:pStyle w:val="21"/>
        <w:rPr>
          <w:rFonts w:eastAsia="宋体"/>
          <w:lang w:eastAsia="zh-CN"/>
        </w:rPr>
      </w:pPr>
      <w:r>
        <w:rPr>
          <w:rFonts w:eastAsia="宋体"/>
          <w:lang w:eastAsia="zh-CN"/>
        </w:rPr>
        <w:lastRenderedPageBreak/>
        <w:t>3</w:t>
      </w:r>
      <w:r w:rsidR="00044DED">
        <w:rPr>
          <w:rFonts w:eastAsia="宋体"/>
          <w:lang w:eastAsia="zh-CN"/>
        </w:rPr>
        <w:t xml:space="preserve">.2 Pause/Resume of </w:t>
      </w:r>
      <w:proofErr w:type="spellStart"/>
      <w:r w:rsidR="00044DED">
        <w:rPr>
          <w:rFonts w:eastAsia="宋体"/>
          <w:lang w:eastAsia="zh-CN"/>
        </w:rPr>
        <w:t>QoE</w:t>
      </w:r>
      <w:proofErr w:type="spellEnd"/>
      <w:r w:rsidR="00044DED">
        <w:rPr>
          <w:rFonts w:eastAsia="宋体"/>
          <w:lang w:eastAsia="zh-CN"/>
        </w:rPr>
        <w:t xml:space="preserve"> measurement</w:t>
      </w:r>
    </w:p>
    <w:p w14:paraId="5A6C0DC9" w14:textId="3092899D" w:rsidR="00044DED" w:rsidRDefault="00BD4B36" w:rsidP="00044DED">
      <w:pPr>
        <w:rPr>
          <w:rFonts w:eastAsia="宋体"/>
          <w:lang w:eastAsia="zh-CN"/>
        </w:rPr>
      </w:pPr>
      <w:r>
        <w:rPr>
          <w:rFonts w:eastAsia="宋体"/>
          <w:lang w:eastAsia="zh-CN"/>
        </w:rPr>
        <w:t xml:space="preserve">RAN2 has agreed </w:t>
      </w:r>
      <w:r w:rsidR="00D66A25">
        <w:rPr>
          <w:rFonts w:eastAsia="宋体"/>
          <w:lang w:eastAsia="zh-CN"/>
        </w:rPr>
        <w:t xml:space="preserve">to support to pause the </w:t>
      </w:r>
      <w:proofErr w:type="spellStart"/>
      <w:r w:rsidR="00D66A25">
        <w:rPr>
          <w:rFonts w:eastAsia="宋体"/>
          <w:lang w:eastAsia="zh-CN"/>
        </w:rPr>
        <w:t>QoE</w:t>
      </w:r>
      <w:proofErr w:type="spellEnd"/>
      <w:r w:rsidR="00D66A25">
        <w:rPr>
          <w:rFonts w:eastAsia="宋体"/>
          <w:lang w:eastAsia="zh-CN"/>
        </w:rPr>
        <w:t xml:space="preserve"> measurement when the overload of NG-RAN is high. </w:t>
      </w:r>
      <w:r w:rsidR="00EC3533">
        <w:rPr>
          <w:rFonts w:eastAsia="宋体"/>
          <w:lang w:eastAsia="zh-CN"/>
        </w:rPr>
        <w:t xml:space="preserve">In the LS [1], RAN2 identified three options and has list the </w:t>
      </w:r>
      <w:r w:rsidR="00EC3533" w:rsidRPr="00EC3533">
        <w:rPr>
          <w:rFonts w:eastAsia="宋体"/>
          <w:lang w:eastAsia="zh-CN"/>
        </w:rPr>
        <w:t>pros/cons for each option</w:t>
      </w:r>
      <w:r w:rsidR="00EC3533">
        <w:rPr>
          <w:rFonts w:eastAsia="宋体"/>
          <w:lang w:eastAsia="zh-CN"/>
        </w:rPr>
        <w:t>s.</w:t>
      </w:r>
    </w:p>
    <w:tbl>
      <w:tblPr>
        <w:tblStyle w:val="af4"/>
        <w:tblW w:w="0" w:type="auto"/>
        <w:tblLook w:val="04A0" w:firstRow="1" w:lastRow="0" w:firstColumn="1" w:lastColumn="0" w:noHBand="0" w:noVBand="1"/>
      </w:tblPr>
      <w:tblGrid>
        <w:gridCol w:w="9631"/>
      </w:tblGrid>
      <w:tr w:rsidR="00EC3533" w14:paraId="69711B2F" w14:textId="77777777" w:rsidTr="00EC3533">
        <w:tc>
          <w:tcPr>
            <w:tcW w:w="9631" w:type="dxa"/>
          </w:tcPr>
          <w:p w14:paraId="332CC273" w14:textId="77777777" w:rsidR="00EC3533" w:rsidRPr="002B127C" w:rsidRDefault="00EC3533" w:rsidP="00EC3533">
            <w:pPr>
              <w:numPr>
                <w:ilvl w:val="0"/>
                <w:numId w:val="26"/>
              </w:numPr>
              <w:spacing w:after="120"/>
              <w:ind w:left="357" w:hanging="357"/>
              <w:rPr>
                <w:rFonts w:ascii="Arial" w:hAnsi="Arial" w:cs="Arial"/>
              </w:rPr>
            </w:pPr>
            <w:r w:rsidRPr="002B127C">
              <w:rPr>
                <w:rFonts w:ascii="Arial" w:hAnsi="Arial" w:cs="Arial"/>
                <w:u w:val="single"/>
              </w:rPr>
              <w:t>Option 1:</w:t>
            </w:r>
            <w:r w:rsidRPr="002B127C">
              <w:rPr>
                <w:rFonts w:ascii="Arial" w:hAnsi="Arial" w:cs="Arial"/>
              </w:rPr>
              <w:t xml:space="preserve"> Application layer is responsible for storing </w:t>
            </w:r>
            <w:proofErr w:type="spellStart"/>
            <w:r w:rsidRPr="002B127C">
              <w:rPr>
                <w:rFonts w:ascii="Arial" w:hAnsi="Arial" w:cs="Arial"/>
              </w:rPr>
              <w:t>QoE</w:t>
            </w:r>
            <w:proofErr w:type="spellEnd"/>
            <w:r w:rsidRPr="002B127C">
              <w:rPr>
                <w:rFonts w:ascii="Arial" w:hAnsi="Arial" w:cs="Arial"/>
              </w:rPr>
              <w:t xml:space="preserve"> reports when the UE receives </w:t>
            </w:r>
            <w:proofErr w:type="spellStart"/>
            <w:r w:rsidRPr="002B127C">
              <w:rPr>
                <w:rFonts w:ascii="Arial" w:hAnsi="Arial" w:cs="Arial"/>
              </w:rPr>
              <w:t>QoE</w:t>
            </w:r>
            <w:proofErr w:type="spellEnd"/>
            <w:r w:rsidRPr="002B127C">
              <w:rPr>
                <w:rFonts w:ascii="Arial" w:hAnsi="Arial" w:cs="Arial"/>
              </w:rPr>
              <w:t xml:space="preserve"> pause indication.</w:t>
            </w:r>
          </w:p>
          <w:p w14:paraId="572C9097" w14:textId="77777777" w:rsidR="00EC3533" w:rsidRPr="002B127C" w:rsidRDefault="00EC3533" w:rsidP="00EC3533">
            <w:pPr>
              <w:numPr>
                <w:ilvl w:val="0"/>
                <w:numId w:val="26"/>
              </w:numPr>
              <w:spacing w:after="120"/>
              <w:ind w:left="357" w:hanging="357"/>
              <w:rPr>
                <w:rFonts w:ascii="Arial" w:hAnsi="Arial" w:cs="Arial"/>
              </w:rPr>
            </w:pPr>
            <w:r w:rsidRPr="002B127C">
              <w:rPr>
                <w:rFonts w:ascii="Arial" w:hAnsi="Arial" w:cs="Arial"/>
                <w:u w:val="single"/>
              </w:rPr>
              <w:t>Option 2:</w:t>
            </w:r>
            <w:r w:rsidRPr="002B127C">
              <w:rPr>
                <w:rFonts w:ascii="Arial" w:hAnsi="Arial" w:cs="Arial"/>
              </w:rPr>
              <w:t xml:space="preserve"> AS layer is responsible for storing </w:t>
            </w:r>
            <w:proofErr w:type="spellStart"/>
            <w:r w:rsidRPr="002B127C">
              <w:rPr>
                <w:rFonts w:ascii="Arial" w:hAnsi="Arial" w:cs="Arial"/>
              </w:rPr>
              <w:t>QoE</w:t>
            </w:r>
            <w:proofErr w:type="spellEnd"/>
            <w:r w:rsidRPr="002B127C">
              <w:rPr>
                <w:rFonts w:ascii="Arial" w:hAnsi="Arial" w:cs="Arial"/>
              </w:rPr>
              <w:t xml:space="preserve"> reports when the UE receives </w:t>
            </w:r>
            <w:proofErr w:type="spellStart"/>
            <w:r w:rsidRPr="002B127C">
              <w:rPr>
                <w:rFonts w:ascii="Arial" w:hAnsi="Arial" w:cs="Arial"/>
              </w:rPr>
              <w:t>QoE</w:t>
            </w:r>
            <w:proofErr w:type="spellEnd"/>
            <w:r w:rsidRPr="002B127C">
              <w:rPr>
                <w:rFonts w:ascii="Arial" w:hAnsi="Arial" w:cs="Arial"/>
              </w:rPr>
              <w:t xml:space="preserve"> pause indication.</w:t>
            </w:r>
          </w:p>
          <w:p w14:paraId="2757AC13" w14:textId="044E5683" w:rsidR="00EC3533" w:rsidRPr="00EC3533" w:rsidRDefault="00EC3533" w:rsidP="00EC3533">
            <w:pPr>
              <w:numPr>
                <w:ilvl w:val="0"/>
                <w:numId w:val="26"/>
              </w:numPr>
              <w:spacing w:after="0"/>
              <w:ind w:left="360"/>
              <w:rPr>
                <w:rFonts w:eastAsia="宋体"/>
                <w:lang w:eastAsia="zh-CN"/>
              </w:rPr>
            </w:pPr>
            <w:r w:rsidRPr="002B127C">
              <w:rPr>
                <w:rFonts w:ascii="Arial" w:hAnsi="Arial" w:cs="Arial"/>
                <w:u w:val="single"/>
              </w:rPr>
              <w:t>Option 3:</w:t>
            </w:r>
            <w:r w:rsidRPr="002B127C">
              <w:rPr>
                <w:rFonts w:ascii="Arial" w:hAnsi="Arial" w:cs="Arial"/>
              </w:rPr>
              <w:t xml:space="preserve"> The </w:t>
            </w:r>
            <w:proofErr w:type="spellStart"/>
            <w:r w:rsidRPr="002B127C">
              <w:rPr>
                <w:rFonts w:ascii="Arial" w:hAnsi="Arial" w:cs="Arial"/>
              </w:rPr>
              <w:t>QoE</w:t>
            </w:r>
            <w:proofErr w:type="spellEnd"/>
            <w:r w:rsidRPr="002B127C">
              <w:rPr>
                <w:rFonts w:ascii="Arial" w:hAnsi="Arial" w:cs="Arial"/>
              </w:rPr>
              <w:t xml:space="preserve"> container received from application layer is discarded during pause.</w:t>
            </w:r>
          </w:p>
        </w:tc>
      </w:tr>
    </w:tbl>
    <w:p w14:paraId="00B626C7" w14:textId="77777777" w:rsidR="00EC3533" w:rsidRDefault="00EC3533" w:rsidP="00044DED">
      <w:pPr>
        <w:rPr>
          <w:rFonts w:eastAsia="宋体"/>
          <w:lang w:eastAsia="zh-CN"/>
        </w:rPr>
      </w:pPr>
    </w:p>
    <w:p w14:paraId="5673C416" w14:textId="29155CD5" w:rsidR="00DE2700" w:rsidRDefault="00EC3533" w:rsidP="00044DED">
      <w:pPr>
        <w:rPr>
          <w:rFonts w:eastAsia="宋体"/>
          <w:lang w:eastAsia="zh-CN"/>
        </w:rPr>
      </w:pPr>
      <w:r>
        <w:rPr>
          <w:rFonts w:eastAsia="宋体" w:hint="eastAsia"/>
          <w:lang w:eastAsia="zh-CN"/>
        </w:rPr>
        <w:t>F</w:t>
      </w:r>
      <w:r>
        <w:rPr>
          <w:rFonts w:eastAsia="宋体"/>
          <w:lang w:eastAsia="zh-CN"/>
        </w:rPr>
        <w:t xml:space="preserve">rom </w:t>
      </w:r>
      <w:r w:rsidR="001073E2">
        <w:rPr>
          <w:rFonts w:eastAsia="宋体"/>
          <w:lang w:eastAsia="zh-CN"/>
        </w:rPr>
        <w:t>SA5</w:t>
      </w:r>
      <w:r w:rsidR="00D86380">
        <w:rPr>
          <w:rFonts w:eastAsia="宋体"/>
          <w:lang w:eastAsia="zh-CN"/>
        </w:rPr>
        <w:t>’</w:t>
      </w:r>
      <w:r w:rsidR="001073E2">
        <w:rPr>
          <w:rFonts w:eastAsia="宋体"/>
          <w:lang w:eastAsia="zh-CN"/>
        </w:rPr>
        <w:t>s point of view</w:t>
      </w:r>
      <w:r>
        <w:rPr>
          <w:rFonts w:eastAsia="宋体"/>
          <w:lang w:eastAsia="zh-CN"/>
        </w:rPr>
        <w:t xml:space="preserve">, the operators want to collect as many measurement results as possible. </w:t>
      </w:r>
      <w:r w:rsidR="00DE2700">
        <w:rPr>
          <w:rFonts w:eastAsia="宋体"/>
          <w:lang w:eastAsia="zh-CN"/>
        </w:rPr>
        <w:t xml:space="preserve">Therefore option3 is not good. </w:t>
      </w:r>
      <w:r>
        <w:rPr>
          <w:rFonts w:eastAsia="宋体"/>
          <w:lang w:eastAsia="zh-CN"/>
        </w:rPr>
        <w:t>According to the comparison</w:t>
      </w:r>
      <w:r w:rsidR="00DE2700">
        <w:rPr>
          <w:rFonts w:eastAsia="宋体"/>
          <w:lang w:eastAsia="zh-CN"/>
        </w:rPr>
        <w:t xml:space="preserve"> in the LS [1], the AS has buffer size limitation, e.g. 64KB. Therefore the UE can only store part</w:t>
      </w:r>
      <w:r w:rsidR="00D86380">
        <w:rPr>
          <w:rFonts w:eastAsia="宋体"/>
          <w:lang w:eastAsia="zh-CN"/>
        </w:rPr>
        <w:t>s</w:t>
      </w:r>
      <w:r w:rsidR="00DE2700">
        <w:rPr>
          <w:rFonts w:eastAsia="宋体"/>
          <w:lang w:eastAsia="zh-CN"/>
        </w:rPr>
        <w:t xml:space="preserve"> of </w:t>
      </w:r>
      <w:proofErr w:type="spellStart"/>
      <w:r w:rsidR="00DE2700">
        <w:rPr>
          <w:rFonts w:eastAsia="宋体"/>
          <w:lang w:eastAsia="zh-CN"/>
        </w:rPr>
        <w:t>QoE</w:t>
      </w:r>
      <w:proofErr w:type="spellEnd"/>
      <w:r w:rsidR="00DE2700">
        <w:rPr>
          <w:rFonts w:eastAsia="宋体"/>
          <w:lang w:eastAsia="zh-CN"/>
        </w:rPr>
        <w:t xml:space="preserve"> measurement results during the pause in option 2. In option 1, the UE can use more storage, e.g. 256G. Therefore UE can store more </w:t>
      </w:r>
      <w:proofErr w:type="spellStart"/>
      <w:r w:rsidR="00DE2700">
        <w:rPr>
          <w:rFonts w:eastAsia="宋体"/>
          <w:lang w:eastAsia="zh-CN"/>
        </w:rPr>
        <w:t>QoE</w:t>
      </w:r>
      <w:proofErr w:type="spellEnd"/>
      <w:r w:rsidR="00DE2700">
        <w:rPr>
          <w:rFonts w:eastAsia="宋体"/>
          <w:lang w:eastAsia="zh-CN"/>
        </w:rPr>
        <w:t xml:space="preserve"> measurement results in option 1. From </w:t>
      </w:r>
      <w:r w:rsidR="001073E2">
        <w:rPr>
          <w:rFonts w:eastAsia="宋体"/>
          <w:lang w:eastAsia="zh-CN"/>
        </w:rPr>
        <w:t>SA5</w:t>
      </w:r>
      <w:r w:rsidR="00D86380">
        <w:rPr>
          <w:rFonts w:eastAsia="宋体"/>
          <w:lang w:eastAsia="zh-CN"/>
        </w:rPr>
        <w:t>’</w:t>
      </w:r>
      <w:r w:rsidR="001073E2">
        <w:rPr>
          <w:rFonts w:eastAsia="宋体"/>
          <w:lang w:eastAsia="zh-CN"/>
        </w:rPr>
        <w:t>s point of view</w:t>
      </w:r>
      <w:r w:rsidR="00DE2700">
        <w:rPr>
          <w:rFonts w:eastAsia="宋体"/>
          <w:lang w:eastAsia="zh-CN"/>
        </w:rPr>
        <w:t>, we think option 1 is better.</w:t>
      </w:r>
    </w:p>
    <w:p w14:paraId="3B7C37AB" w14:textId="3FE08846" w:rsidR="00DE2700" w:rsidRDefault="00DE2700" w:rsidP="00044DED">
      <w:pPr>
        <w:rPr>
          <w:rFonts w:eastAsia="宋体"/>
          <w:lang w:eastAsia="zh-CN"/>
        </w:rPr>
      </w:pPr>
      <w:r>
        <w:rPr>
          <w:rFonts w:eastAsia="宋体" w:hint="eastAsia"/>
          <w:lang w:eastAsia="zh-CN"/>
        </w:rPr>
        <w:t>A</w:t>
      </w:r>
      <w:r>
        <w:rPr>
          <w:rFonts w:eastAsia="宋体"/>
          <w:lang w:eastAsia="zh-CN"/>
        </w:rPr>
        <w:t xml:space="preserve">lso according to the TS 28.404, SA5 has specified </w:t>
      </w:r>
      <w:r w:rsidR="005D63AA">
        <w:rPr>
          <w:rFonts w:eastAsia="宋体"/>
          <w:lang w:eastAsia="zh-CN"/>
        </w:rPr>
        <w:t xml:space="preserve">that </w:t>
      </w:r>
      <w:r>
        <w:rPr>
          <w:rFonts w:eastAsia="宋体"/>
          <w:lang w:eastAsia="zh-CN"/>
        </w:rPr>
        <w:t xml:space="preserve">the UE stores the </w:t>
      </w:r>
      <w:proofErr w:type="spellStart"/>
      <w:r>
        <w:rPr>
          <w:rFonts w:eastAsia="宋体"/>
          <w:lang w:eastAsia="zh-CN"/>
        </w:rPr>
        <w:t>QoE</w:t>
      </w:r>
      <w:proofErr w:type="spellEnd"/>
      <w:r>
        <w:rPr>
          <w:rFonts w:eastAsia="宋体"/>
          <w:lang w:eastAsia="zh-CN"/>
        </w:rPr>
        <w:t xml:space="preserve"> measurement results in the application layer during the pause.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DE2700" w:rsidRPr="0072703F" w14:paraId="5B5AF9BC" w14:textId="77777777" w:rsidTr="007751F7">
        <w:trPr>
          <w:cantSplit/>
          <w:tblHeader/>
          <w:jc w:val="center"/>
        </w:trPr>
        <w:tc>
          <w:tcPr>
            <w:tcW w:w="5000" w:type="pct"/>
            <w:gridSpan w:val="3"/>
            <w:tcBorders>
              <w:top w:val="nil"/>
              <w:left w:val="nil"/>
              <w:right w:val="nil"/>
            </w:tcBorders>
          </w:tcPr>
          <w:p w14:paraId="09B762EE" w14:textId="77777777" w:rsidR="00DE2700" w:rsidRPr="00A730D7" w:rsidRDefault="00DE2700" w:rsidP="007751F7">
            <w:pPr>
              <w:pStyle w:val="Tablehead"/>
            </w:pPr>
          </w:p>
        </w:tc>
      </w:tr>
      <w:tr w:rsidR="00DE2700" w:rsidRPr="0072703F" w14:paraId="646E7A7D" w14:textId="77777777" w:rsidTr="007751F7">
        <w:trPr>
          <w:cantSplit/>
          <w:tblHeader/>
          <w:jc w:val="center"/>
        </w:trPr>
        <w:tc>
          <w:tcPr>
            <w:tcW w:w="846" w:type="pct"/>
            <w:vAlign w:val="center"/>
          </w:tcPr>
          <w:p w14:paraId="4C2B80C1" w14:textId="77777777" w:rsidR="00DE2700" w:rsidRPr="00CC5D1D" w:rsidRDefault="00DE2700" w:rsidP="007751F7">
            <w:pPr>
              <w:pStyle w:val="Tablehead"/>
              <w:rPr>
                <w:sz w:val="20"/>
                <w:lang w:bidi="ar-KW"/>
              </w:rPr>
            </w:pPr>
            <w:r w:rsidRPr="00CC5D1D">
              <w:rPr>
                <w:sz w:val="20"/>
                <w:lang w:bidi="ar-KW"/>
              </w:rPr>
              <w:t>Use case stage</w:t>
            </w:r>
          </w:p>
        </w:tc>
        <w:tc>
          <w:tcPr>
            <w:tcW w:w="3449" w:type="pct"/>
            <w:vAlign w:val="center"/>
          </w:tcPr>
          <w:p w14:paraId="3BF755B0" w14:textId="77777777" w:rsidR="00DE2700" w:rsidRPr="00CC5D1D" w:rsidRDefault="00DE2700" w:rsidP="007751F7">
            <w:pPr>
              <w:pStyle w:val="Tablehead"/>
              <w:rPr>
                <w:sz w:val="20"/>
                <w:lang w:bidi="ar-KW"/>
              </w:rPr>
            </w:pPr>
            <w:r w:rsidRPr="00CC5D1D">
              <w:rPr>
                <w:sz w:val="20"/>
                <w:lang w:bidi="ar-KW"/>
              </w:rPr>
              <w:t>Evolution/Specification</w:t>
            </w:r>
          </w:p>
        </w:tc>
        <w:tc>
          <w:tcPr>
            <w:tcW w:w="705" w:type="pct"/>
            <w:vAlign w:val="center"/>
          </w:tcPr>
          <w:p w14:paraId="1A9F1828" w14:textId="77777777" w:rsidR="00DE2700" w:rsidRPr="00CC5D1D" w:rsidRDefault="00DE2700" w:rsidP="007751F7">
            <w:pPr>
              <w:pStyle w:val="Tablehead"/>
              <w:rPr>
                <w:sz w:val="20"/>
                <w:lang w:bidi="ar-KW"/>
              </w:rPr>
            </w:pPr>
            <w:r w:rsidRPr="00CC5D1D">
              <w:rPr>
                <w:sz w:val="20"/>
                <w:lang w:bidi="ar-KW"/>
              </w:rPr>
              <w:t>&lt;&lt;Uses&gt;&gt;</w:t>
            </w:r>
            <w:r w:rsidRPr="00CC5D1D">
              <w:rPr>
                <w:sz w:val="20"/>
                <w:lang w:bidi="ar-KW"/>
              </w:rPr>
              <w:br/>
              <w:t>Related use</w:t>
            </w:r>
          </w:p>
        </w:tc>
      </w:tr>
      <w:tr w:rsidR="00DE2700" w:rsidRPr="0072703F" w14:paraId="2E9B9D62" w14:textId="77777777" w:rsidTr="007751F7">
        <w:trPr>
          <w:cantSplit/>
          <w:jc w:val="center"/>
        </w:trPr>
        <w:tc>
          <w:tcPr>
            <w:tcW w:w="846" w:type="pct"/>
          </w:tcPr>
          <w:p w14:paraId="7D5E03F1" w14:textId="77777777" w:rsidR="00DE2700" w:rsidRPr="00CC5D1D" w:rsidRDefault="00DE2700" w:rsidP="007751F7">
            <w:pPr>
              <w:pStyle w:val="Tabletext"/>
              <w:rPr>
                <w:sz w:val="20"/>
              </w:rPr>
            </w:pPr>
            <w:r w:rsidRPr="00CC5D1D">
              <w:rPr>
                <w:sz w:val="20"/>
              </w:rPr>
              <w:t>Goal</w:t>
            </w:r>
          </w:p>
        </w:tc>
        <w:tc>
          <w:tcPr>
            <w:tcW w:w="3449" w:type="pct"/>
          </w:tcPr>
          <w:p w14:paraId="1ACA4265" w14:textId="77777777" w:rsidR="00DE2700" w:rsidRPr="00CC5D1D" w:rsidRDefault="00DE2700" w:rsidP="007751F7">
            <w:pPr>
              <w:pStyle w:val="Tabletext"/>
              <w:rPr>
                <w:sz w:val="20"/>
              </w:rPr>
            </w:pPr>
            <w:r>
              <w:rPr>
                <w:sz w:val="20"/>
              </w:rPr>
              <w:t xml:space="preserve">At RAN overload RAN may stop or delay the </w:t>
            </w:r>
            <w:proofErr w:type="spellStart"/>
            <w:r>
              <w:rPr>
                <w:sz w:val="20"/>
              </w:rPr>
              <w:t>QoE</w:t>
            </w:r>
            <w:proofErr w:type="spellEnd"/>
            <w:r>
              <w:rPr>
                <w:sz w:val="20"/>
              </w:rPr>
              <w:t xml:space="preserve"> information reporting from the UEs that has started it.</w:t>
            </w:r>
          </w:p>
        </w:tc>
        <w:tc>
          <w:tcPr>
            <w:tcW w:w="705" w:type="pct"/>
          </w:tcPr>
          <w:p w14:paraId="5C61CA52" w14:textId="77777777" w:rsidR="00DE2700" w:rsidRPr="00CC5D1D" w:rsidRDefault="00DE2700" w:rsidP="007751F7">
            <w:pPr>
              <w:pStyle w:val="Tabletext"/>
              <w:rPr>
                <w:sz w:val="20"/>
              </w:rPr>
            </w:pPr>
          </w:p>
        </w:tc>
      </w:tr>
      <w:tr w:rsidR="00DE2700" w:rsidRPr="0072703F" w14:paraId="11DADE1D" w14:textId="77777777" w:rsidTr="007751F7">
        <w:trPr>
          <w:cantSplit/>
          <w:jc w:val="center"/>
        </w:trPr>
        <w:tc>
          <w:tcPr>
            <w:tcW w:w="846" w:type="pct"/>
          </w:tcPr>
          <w:p w14:paraId="22F17A2A" w14:textId="77777777" w:rsidR="00DE2700" w:rsidRPr="00CC5D1D" w:rsidRDefault="00DE2700" w:rsidP="007751F7">
            <w:pPr>
              <w:pStyle w:val="Tabletext"/>
              <w:rPr>
                <w:sz w:val="20"/>
              </w:rPr>
            </w:pPr>
            <w:r w:rsidRPr="00CC5D1D">
              <w:rPr>
                <w:sz w:val="20"/>
              </w:rPr>
              <w:t>Actors and roles</w:t>
            </w:r>
          </w:p>
        </w:tc>
        <w:tc>
          <w:tcPr>
            <w:tcW w:w="3449" w:type="pct"/>
          </w:tcPr>
          <w:p w14:paraId="24E874A0" w14:textId="77777777" w:rsidR="00DE2700" w:rsidRPr="00CC5D1D" w:rsidRDefault="00DE2700" w:rsidP="007751F7">
            <w:pPr>
              <w:pStyle w:val="Tabletext"/>
              <w:rPr>
                <w:sz w:val="20"/>
              </w:rPr>
            </w:pPr>
            <w:r w:rsidRPr="005413B3">
              <w:rPr>
                <w:sz w:val="20"/>
              </w:rPr>
              <w:t xml:space="preserve">The </w:t>
            </w:r>
            <w:r>
              <w:rPr>
                <w:sz w:val="20"/>
              </w:rPr>
              <w:t>RAN node</w:t>
            </w:r>
            <w:r w:rsidRPr="005413B3">
              <w:rPr>
                <w:sz w:val="20"/>
              </w:rPr>
              <w:t xml:space="preserve"> which is the requester of </w:t>
            </w:r>
            <w:r>
              <w:rPr>
                <w:sz w:val="20"/>
              </w:rPr>
              <w:t xml:space="preserve">delaying </w:t>
            </w:r>
            <w:r w:rsidRPr="005413B3">
              <w:rPr>
                <w:sz w:val="20"/>
              </w:rPr>
              <w:t xml:space="preserve">the </w:t>
            </w:r>
            <w:proofErr w:type="spellStart"/>
            <w:r w:rsidRPr="005413B3">
              <w:rPr>
                <w:sz w:val="20"/>
              </w:rPr>
              <w:t>QoE</w:t>
            </w:r>
            <w:proofErr w:type="spellEnd"/>
            <w:r w:rsidRPr="005413B3">
              <w:rPr>
                <w:sz w:val="20"/>
              </w:rPr>
              <w:t xml:space="preserve"> information</w:t>
            </w:r>
            <w:r>
              <w:rPr>
                <w:sz w:val="20"/>
              </w:rPr>
              <w:t xml:space="preserve"> reporting</w:t>
            </w:r>
            <w:r w:rsidRPr="005413B3">
              <w:rPr>
                <w:sz w:val="20"/>
              </w:rPr>
              <w:t>.</w:t>
            </w:r>
          </w:p>
        </w:tc>
        <w:tc>
          <w:tcPr>
            <w:tcW w:w="705" w:type="pct"/>
          </w:tcPr>
          <w:p w14:paraId="04CEF007" w14:textId="77777777" w:rsidR="00DE2700" w:rsidRPr="00CC5D1D" w:rsidRDefault="00DE2700" w:rsidP="007751F7">
            <w:pPr>
              <w:pStyle w:val="Tabletext"/>
              <w:rPr>
                <w:sz w:val="20"/>
              </w:rPr>
            </w:pPr>
          </w:p>
        </w:tc>
      </w:tr>
      <w:tr w:rsidR="00DE2700" w:rsidRPr="0072703F" w14:paraId="159B3498" w14:textId="77777777" w:rsidTr="007751F7">
        <w:trPr>
          <w:cantSplit/>
          <w:jc w:val="center"/>
        </w:trPr>
        <w:tc>
          <w:tcPr>
            <w:tcW w:w="846" w:type="pct"/>
          </w:tcPr>
          <w:p w14:paraId="1487C066" w14:textId="77777777" w:rsidR="00DE2700" w:rsidRPr="00CC5D1D" w:rsidRDefault="00DE2700" w:rsidP="007751F7">
            <w:pPr>
              <w:pStyle w:val="Tabletext"/>
              <w:rPr>
                <w:sz w:val="20"/>
              </w:rPr>
            </w:pPr>
            <w:r w:rsidRPr="00CC5D1D">
              <w:rPr>
                <w:sz w:val="20"/>
              </w:rPr>
              <w:t>Telecom resources</w:t>
            </w:r>
          </w:p>
        </w:tc>
        <w:tc>
          <w:tcPr>
            <w:tcW w:w="3449" w:type="pct"/>
          </w:tcPr>
          <w:p w14:paraId="36ECD5EF" w14:textId="77777777" w:rsidR="00DE2700" w:rsidRPr="00CC5D1D" w:rsidRDefault="00DE2700" w:rsidP="007751F7">
            <w:pPr>
              <w:pStyle w:val="Tabletext"/>
              <w:rPr>
                <w:sz w:val="20"/>
              </w:rPr>
            </w:pPr>
            <w:r w:rsidRPr="003702AA">
              <w:rPr>
                <w:sz w:val="20"/>
              </w:rPr>
              <w:t xml:space="preserve">The </w:t>
            </w:r>
            <w:r>
              <w:rPr>
                <w:sz w:val="20"/>
              </w:rPr>
              <w:t>RAN node and the UE</w:t>
            </w:r>
            <w:r w:rsidRPr="003702AA">
              <w:rPr>
                <w:sz w:val="20"/>
              </w:rPr>
              <w:t>.</w:t>
            </w:r>
          </w:p>
        </w:tc>
        <w:tc>
          <w:tcPr>
            <w:tcW w:w="705" w:type="pct"/>
          </w:tcPr>
          <w:p w14:paraId="36D7F33D" w14:textId="77777777" w:rsidR="00DE2700" w:rsidRPr="00CC5D1D" w:rsidRDefault="00DE2700" w:rsidP="007751F7">
            <w:pPr>
              <w:pStyle w:val="Tabletext"/>
              <w:rPr>
                <w:sz w:val="20"/>
              </w:rPr>
            </w:pPr>
          </w:p>
        </w:tc>
      </w:tr>
      <w:tr w:rsidR="00DE2700" w:rsidRPr="0072703F" w14:paraId="314825A1" w14:textId="77777777" w:rsidTr="007751F7">
        <w:trPr>
          <w:cantSplit/>
          <w:jc w:val="center"/>
        </w:trPr>
        <w:tc>
          <w:tcPr>
            <w:tcW w:w="846" w:type="pct"/>
          </w:tcPr>
          <w:p w14:paraId="7E3D5EFE" w14:textId="77777777" w:rsidR="00DE2700" w:rsidRPr="00CC5D1D" w:rsidRDefault="00DE2700" w:rsidP="007751F7">
            <w:pPr>
              <w:pStyle w:val="Tabletext"/>
              <w:rPr>
                <w:sz w:val="20"/>
              </w:rPr>
            </w:pPr>
            <w:r w:rsidRPr="00CC5D1D">
              <w:rPr>
                <w:sz w:val="20"/>
              </w:rPr>
              <w:t>Assumptions</w:t>
            </w:r>
          </w:p>
        </w:tc>
        <w:tc>
          <w:tcPr>
            <w:tcW w:w="3449" w:type="pct"/>
          </w:tcPr>
          <w:p w14:paraId="137223D2" w14:textId="77777777" w:rsidR="00DE2700" w:rsidRPr="00CC5D1D" w:rsidRDefault="00DE2700" w:rsidP="007751F7">
            <w:pPr>
              <w:pStyle w:val="Tabletext"/>
              <w:rPr>
                <w:sz w:val="20"/>
              </w:rPr>
            </w:pPr>
            <w:r>
              <w:rPr>
                <w:sz w:val="20"/>
              </w:rPr>
              <w:t>-</w:t>
            </w:r>
          </w:p>
        </w:tc>
        <w:tc>
          <w:tcPr>
            <w:tcW w:w="705" w:type="pct"/>
          </w:tcPr>
          <w:p w14:paraId="1CD4F859" w14:textId="77777777" w:rsidR="00DE2700" w:rsidRPr="00CC5D1D" w:rsidRDefault="00DE2700" w:rsidP="007751F7">
            <w:pPr>
              <w:pStyle w:val="Tabletext"/>
              <w:rPr>
                <w:sz w:val="20"/>
              </w:rPr>
            </w:pPr>
          </w:p>
        </w:tc>
      </w:tr>
      <w:tr w:rsidR="00DE2700" w:rsidRPr="0072703F" w14:paraId="3D3D1983" w14:textId="77777777" w:rsidTr="007751F7">
        <w:trPr>
          <w:cantSplit/>
          <w:jc w:val="center"/>
        </w:trPr>
        <w:tc>
          <w:tcPr>
            <w:tcW w:w="846" w:type="pct"/>
          </w:tcPr>
          <w:p w14:paraId="37D86D47" w14:textId="77777777" w:rsidR="00DE2700" w:rsidRPr="00CC5D1D" w:rsidRDefault="00DE2700" w:rsidP="007751F7">
            <w:pPr>
              <w:pStyle w:val="Tabletext"/>
              <w:rPr>
                <w:sz w:val="20"/>
              </w:rPr>
            </w:pPr>
            <w:r w:rsidRPr="00CC5D1D">
              <w:rPr>
                <w:sz w:val="20"/>
              </w:rPr>
              <w:t>Pre-conditions</w:t>
            </w:r>
          </w:p>
        </w:tc>
        <w:tc>
          <w:tcPr>
            <w:tcW w:w="3449" w:type="pct"/>
          </w:tcPr>
          <w:p w14:paraId="04E503D4" w14:textId="77777777" w:rsidR="00DE2700" w:rsidRPr="00CC5D1D" w:rsidRDefault="00DE2700" w:rsidP="007751F7">
            <w:pPr>
              <w:pStyle w:val="Tabletext"/>
              <w:rPr>
                <w:sz w:val="20"/>
              </w:rPr>
            </w:pPr>
            <w:r w:rsidRPr="003702AA">
              <w:rPr>
                <w:sz w:val="20"/>
              </w:rPr>
              <w:t xml:space="preserve">Selected </w:t>
            </w:r>
            <w:r>
              <w:rPr>
                <w:sz w:val="20"/>
              </w:rPr>
              <w:t>UEs</w:t>
            </w:r>
            <w:r w:rsidRPr="003702AA">
              <w:rPr>
                <w:sz w:val="20"/>
              </w:rPr>
              <w:t xml:space="preserve"> </w:t>
            </w:r>
            <w:r>
              <w:rPr>
                <w:sz w:val="20"/>
              </w:rPr>
              <w:t xml:space="preserve">have started </w:t>
            </w:r>
            <w:proofErr w:type="spellStart"/>
            <w:r>
              <w:rPr>
                <w:sz w:val="20"/>
              </w:rPr>
              <w:t>QoE</w:t>
            </w:r>
            <w:proofErr w:type="spellEnd"/>
            <w:r>
              <w:rPr>
                <w:sz w:val="20"/>
              </w:rPr>
              <w:t xml:space="preserve"> information collection</w:t>
            </w:r>
            <w:r w:rsidRPr="003702AA">
              <w:rPr>
                <w:sz w:val="20"/>
              </w:rPr>
              <w:t>.</w:t>
            </w:r>
          </w:p>
        </w:tc>
        <w:tc>
          <w:tcPr>
            <w:tcW w:w="705" w:type="pct"/>
          </w:tcPr>
          <w:p w14:paraId="60D096FC" w14:textId="77777777" w:rsidR="00DE2700" w:rsidRPr="00CC5D1D" w:rsidRDefault="00DE2700" w:rsidP="007751F7">
            <w:pPr>
              <w:pStyle w:val="Tabletext"/>
              <w:rPr>
                <w:sz w:val="20"/>
              </w:rPr>
            </w:pPr>
          </w:p>
        </w:tc>
      </w:tr>
      <w:tr w:rsidR="00DE2700" w:rsidRPr="0072703F" w14:paraId="7567774B" w14:textId="77777777" w:rsidTr="007751F7">
        <w:trPr>
          <w:cantSplit/>
          <w:jc w:val="center"/>
        </w:trPr>
        <w:tc>
          <w:tcPr>
            <w:tcW w:w="846" w:type="pct"/>
          </w:tcPr>
          <w:p w14:paraId="6C0899DE" w14:textId="77777777" w:rsidR="00DE2700" w:rsidRPr="00CC5D1D" w:rsidRDefault="00DE2700" w:rsidP="007751F7">
            <w:pPr>
              <w:pStyle w:val="Tabletext"/>
              <w:rPr>
                <w:sz w:val="20"/>
              </w:rPr>
            </w:pPr>
            <w:r w:rsidRPr="00CC5D1D">
              <w:rPr>
                <w:sz w:val="20"/>
              </w:rPr>
              <w:t>Begins when</w:t>
            </w:r>
            <w:r w:rsidRPr="00CC5D1D" w:rsidDel="00B459CC">
              <w:rPr>
                <w:sz w:val="20"/>
              </w:rPr>
              <w:t xml:space="preserve"> </w:t>
            </w:r>
          </w:p>
        </w:tc>
        <w:tc>
          <w:tcPr>
            <w:tcW w:w="3449" w:type="pct"/>
          </w:tcPr>
          <w:p w14:paraId="2103CD57" w14:textId="77777777" w:rsidR="00DE2700" w:rsidRPr="00CC5D1D" w:rsidRDefault="00DE2700" w:rsidP="007751F7">
            <w:pPr>
              <w:pStyle w:val="Tabletext"/>
              <w:rPr>
                <w:sz w:val="20"/>
              </w:rPr>
            </w:pPr>
            <w:r w:rsidRPr="00DF4747">
              <w:rPr>
                <w:sz w:val="20"/>
              </w:rPr>
              <w:t>The</w:t>
            </w:r>
            <w:r>
              <w:rPr>
                <w:sz w:val="20"/>
              </w:rPr>
              <w:t xml:space="preserve"> RAN node detects that it is overloaded.</w:t>
            </w:r>
          </w:p>
        </w:tc>
        <w:tc>
          <w:tcPr>
            <w:tcW w:w="705" w:type="pct"/>
          </w:tcPr>
          <w:p w14:paraId="29E94777" w14:textId="77777777" w:rsidR="00DE2700" w:rsidRPr="00CC5D1D" w:rsidRDefault="00DE2700" w:rsidP="007751F7">
            <w:pPr>
              <w:pStyle w:val="Tabletext"/>
              <w:rPr>
                <w:sz w:val="20"/>
              </w:rPr>
            </w:pPr>
          </w:p>
        </w:tc>
      </w:tr>
      <w:tr w:rsidR="00DE2700" w:rsidRPr="0072703F" w14:paraId="10337EA2" w14:textId="77777777" w:rsidTr="007751F7">
        <w:trPr>
          <w:cantSplit/>
          <w:jc w:val="center"/>
        </w:trPr>
        <w:tc>
          <w:tcPr>
            <w:tcW w:w="846" w:type="pct"/>
          </w:tcPr>
          <w:p w14:paraId="1D587B00" w14:textId="77777777" w:rsidR="00DE2700" w:rsidRPr="00CC5D1D" w:rsidRDefault="00DE2700" w:rsidP="007751F7">
            <w:pPr>
              <w:pStyle w:val="Tabletext"/>
              <w:rPr>
                <w:sz w:val="20"/>
              </w:rPr>
            </w:pPr>
            <w:r w:rsidRPr="00CC5D1D">
              <w:rPr>
                <w:sz w:val="20"/>
              </w:rPr>
              <w:t xml:space="preserve">Step </w:t>
            </w:r>
            <w:r>
              <w:rPr>
                <w:sz w:val="20"/>
              </w:rPr>
              <w:t>1</w:t>
            </w:r>
            <w:r w:rsidRPr="00CC5D1D">
              <w:rPr>
                <w:sz w:val="20"/>
              </w:rPr>
              <w:t xml:space="preserve"> (M)</w:t>
            </w:r>
          </w:p>
        </w:tc>
        <w:tc>
          <w:tcPr>
            <w:tcW w:w="3449" w:type="pct"/>
          </w:tcPr>
          <w:p w14:paraId="66736120" w14:textId="77777777" w:rsidR="00DE2700" w:rsidRPr="00CC5D1D" w:rsidRDefault="00DE2700" w:rsidP="007751F7">
            <w:pPr>
              <w:pStyle w:val="Tabletext"/>
              <w:rPr>
                <w:sz w:val="20"/>
              </w:rPr>
            </w:pPr>
            <w:r>
              <w:rPr>
                <w:sz w:val="20"/>
              </w:rPr>
              <w:t xml:space="preserve">The RAN node sends a request to temporarily stop the reporting to the UEs that has started the </w:t>
            </w:r>
            <w:proofErr w:type="spellStart"/>
            <w:r>
              <w:rPr>
                <w:sz w:val="20"/>
              </w:rPr>
              <w:t>QoE</w:t>
            </w:r>
            <w:proofErr w:type="spellEnd"/>
            <w:r>
              <w:rPr>
                <w:sz w:val="20"/>
              </w:rPr>
              <w:t xml:space="preserve"> information collection. An indication about the temporary stop is sent to the management system.</w:t>
            </w:r>
          </w:p>
        </w:tc>
        <w:tc>
          <w:tcPr>
            <w:tcW w:w="705" w:type="pct"/>
          </w:tcPr>
          <w:p w14:paraId="7361F651" w14:textId="77777777" w:rsidR="00DE2700" w:rsidRPr="00CC5D1D" w:rsidRDefault="00DE2700" w:rsidP="007751F7">
            <w:pPr>
              <w:pStyle w:val="Tabletext"/>
              <w:rPr>
                <w:sz w:val="20"/>
              </w:rPr>
            </w:pPr>
          </w:p>
        </w:tc>
      </w:tr>
      <w:tr w:rsidR="00DE2700" w:rsidRPr="0072703F" w14:paraId="2A539395" w14:textId="77777777" w:rsidTr="007751F7">
        <w:trPr>
          <w:cantSplit/>
          <w:jc w:val="center"/>
        </w:trPr>
        <w:tc>
          <w:tcPr>
            <w:tcW w:w="846" w:type="pct"/>
          </w:tcPr>
          <w:p w14:paraId="228DD469" w14:textId="77777777" w:rsidR="00DE2700" w:rsidRPr="00CC5D1D" w:rsidRDefault="00DE2700" w:rsidP="007751F7">
            <w:pPr>
              <w:pStyle w:val="Tabletext"/>
              <w:rPr>
                <w:sz w:val="20"/>
              </w:rPr>
            </w:pPr>
            <w:r w:rsidRPr="00CC5D1D">
              <w:rPr>
                <w:sz w:val="20"/>
              </w:rPr>
              <w:t xml:space="preserve">Step </w:t>
            </w:r>
            <w:r>
              <w:rPr>
                <w:sz w:val="20"/>
              </w:rPr>
              <w:t>2</w:t>
            </w:r>
            <w:r w:rsidRPr="00CC5D1D">
              <w:rPr>
                <w:sz w:val="20"/>
              </w:rPr>
              <w:t xml:space="preserve"> (M)</w:t>
            </w:r>
          </w:p>
        </w:tc>
        <w:tc>
          <w:tcPr>
            <w:tcW w:w="3449" w:type="pct"/>
          </w:tcPr>
          <w:p w14:paraId="361A8587" w14:textId="77777777" w:rsidR="00DE2700" w:rsidRPr="00CC5D1D" w:rsidRDefault="00DE2700" w:rsidP="007751F7">
            <w:pPr>
              <w:pStyle w:val="Tabletext"/>
              <w:rPr>
                <w:sz w:val="20"/>
              </w:rPr>
            </w:pPr>
            <w:r>
              <w:rPr>
                <w:sz w:val="20"/>
              </w:rPr>
              <w:t xml:space="preserve">When the UE receives the request from the RAN node to temporarily stop reporting, the UE access stratum informs the application that reporting has temporarily been stopped. </w:t>
            </w:r>
            <w:r w:rsidRPr="00D94D92">
              <w:rPr>
                <w:sz w:val="20"/>
                <w:shd w:val="clear" w:color="auto" w:fill="FFE599" w:themeFill="accent4" w:themeFillTint="66"/>
              </w:rPr>
              <w:t>The application continues any ongoing recording and stores the recorded information until a restart request is received</w:t>
            </w:r>
            <w:r>
              <w:rPr>
                <w:sz w:val="20"/>
              </w:rPr>
              <w:t xml:space="preserve">. </w:t>
            </w:r>
          </w:p>
        </w:tc>
        <w:tc>
          <w:tcPr>
            <w:tcW w:w="705" w:type="pct"/>
          </w:tcPr>
          <w:p w14:paraId="32816D87" w14:textId="77777777" w:rsidR="00DE2700" w:rsidRPr="00CC5D1D" w:rsidRDefault="00DE2700" w:rsidP="007751F7">
            <w:pPr>
              <w:pStyle w:val="Tabletext"/>
              <w:rPr>
                <w:sz w:val="20"/>
              </w:rPr>
            </w:pPr>
          </w:p>
        </w:tc>
      </w:tr>
      <w:tr w:rsidR="00DE2700" w:rsidRPr="0072703F" w14:paraId="2053E7B1" w14:textId="77777777" w:rsidTr="007751F7">
        <w:trPr>
          <w:cantSplit/>
          <w:jc w:val="center"/>
        </w:trPr>
        <w:tc>
          <w:tcPr>
            <w:tcW w:w="846" w:type="pct"/>
          </w:tcPr>
          <w:p w14:paraId="6351962A" w14:textId="77777777" w:rsidR="00DE2700" w:rsidRPr="00CC5D1D" w:rsidRDefault="00DE2700" w:rsidP="007751F7">
            <w:pPr>
              <w:pStyle w:val="Tabletext"/>
              <w:rPr>
                <w:sz w:val="20"/>
              </w:rPr>
            </w:pPr>
            <w:r w:rsidRPr="00CC5D1D">
              <w:rPr>
                <w:sz w:val="20"/>
              </w:rPr>
              <w:t xml:space="preserve">Step </w:t>
            </w:r>
            <w:r>
              <w:rPr>
                <w:sz w:val="20"/>
              </w:rPr>
              <w:t>3</w:t>
            </w:r>
            <w:r w:rsidRPr="00CC5D1D">
              <w:rPr>
                <w:sz w:val="20"/>
              </w:rPr>
              <w:t xml:space="preserve"> (M)</w:t>
            </w:r>
          </w:p>
        </w:tc>
        <w:tc>
          <w:tcPr>
            <w:tcW w:w="3449" w:type="pct"/>
          </w:tcPr>
          <w:p w14:paraId="4BFABDB2" w14:textId="77777777" w:rsidR="00DE2700" w:rsidRDefault="00DE2700" w:rsidP="007751F7">
            <w:pPr>
              <w:pStyle w:val="Tabletext"/>
              <w:rPr>
                <w:sz w:val="20"/>
              </w:rPr>
            </w:pPr>
            <w:r>
              <w:rPr>
                <w:sz w:val="20"/>
              </w:rPr>
              <w:t xml:space="preserve">When the RAN overload situation is ended, the RAN node sends a request to restart the reporting to the UEs that has temporarily stopped the </w:t>
            </w:r>
            <w:proofErr w:type="spellStart"/>
            <w:r>
              <w:rPr>
                <w:sz w:val="20"/>
              </w:rPr>
              <w:t>QoE</w:t>
            </w:r>
            <w:proofErr w:type="spellEnd"/>
            <w:r>
              <w:rPr>
                <w:sz w:val="20"/>
              </w:rPr>
              <w:t xml:space="preserve"> information reporting. An indication about the restart is sent to the management system.</w:t>
            </w:r>
          </w:p>
        </w:tc>
        <w:tc>
          <w:tcPr>
            <w:tcW w:w="705" w:type="pct"/>
          </w:tcPr>
          <w:p w14:paraId="6D4C39D7" w14:textId="77777777" w:rsidR="00DE2700" w:rsidRPr="00CC5D1D" w:rsidRDefault="00DE2700" w:rsidP="007751F7">
            <w:pPr>
              <w:pStyle w:val="Tabletext"/>
              <w:rPr>
                <w:sz w:val="20"/>
              </w:rPr>
            </w:pPr>
          </w:p>
        </w:tc>
      </w:tr>
      <w:tr w:rsidR="00DE2700" w:rsidRPr="0072703F" w14:paraId="1194BC99" w14:textId="77777777" w:rsidTr="007751F7">
        <w:trPr>
          <w:cantSplit/>
          <w:jc w:val="center"/>
        </w:trPr>
        <w:tc>
          <w:tcPr>
            <w:tcW w:w="846" w:type="pct"/>
          </w:tcPr>
          <w:p w14:paraId="4DEC2B12" w14:textId="77777777" w:rsidR="00DE2700" w:rsidRPr="00CC5D1D" w:rsidRDefault="00DE2700" w:rsidP="007751F7">
            <w:pPr>
              <w:pStyle w:val="Tabletext"/>
              <w:rPr>
                <w:sz w:val="20"/>
              </w:rPr>
            </w:pPr>
            <w:r w:rsidRPr="00CC5D1D">
              <w:rPr>
                <w:sz w:val="20"/>
              </w:rPr>
              <w:t xml:space="preserve">Step </w:t>
            </w:r>
            <w:r>
              <w:rPr>
                <w:sz w:val="20"/>
              </w:rPr>
              <w:t>4</w:t>
            </w:r>
            <w:r w:rsidRPr="00CC5D1D">
              <w:rPr>
                <w:sz w:val="20"/>
              </w:rPr>
              <w:t xml:space="preserve"> (M)</w:t>
            </w:r>
          </w:p>
        </w:tc>
        <w:tc>
          <w:tcPr>
            <w:tcW w:w="3449" w:type="pct"/>
          </w:tcPr>
          <w:p w14:paraId="783D2D19" w14:textId="77777777" w:rsidR="00DE2700" w:rsidRDefault="00DE2700" w:rsidP="007751F7">
            <w:pPr>
              <w:pStyle w:val="Tabletext"/>
              <w:rPr>
                <w:sz w:val="20"/>
              </w:rPr>
            </w:pPr>
            <w:r>
              <w:rPr>
                <w:sz w:val="20"/>
              </w:rPr>
              <w:t xml:space="preserve">When the UE receives the request from the RAN node, the UE access stratum informs the application to restart the </w:t>
            </w:r>
            <w:proofErr w:type="spellStart"/>
            <w:r>
              <w:rPr>
                <w:sz w:val="20"/>
              </w:rPr>
              <w:t>QoE</w:t>
            </w:r>
            <w:proofErr w:type="spellEnd"/>
            <w:r>
              <w:rPr>
                <w:sz w:val="20"/>
              </w:rPr>
              <w:t xml:space="preserve"> information reporting.</w:t>
            </w:r>
          </w:p>
        </w:tc>
        <w:tc>
          <w:tcPr>
            <w:tcW w:w="705" w:type="pct"/>
          </w:tcPr>
          <w:p w14:paraId="5DF816EF" w14:textId="77777777" w:rsidR="00DE2700" w:rsidRPr="00CC5D1D" w:rsidRDefault="00DE2700" w:rsidP="007751F7">
            <w:pPr>
              <w:pStyle w:val="Tabletext"/>
              <w:rPr>
                <w:sz w:val="20"/>
              </w:rPr>
            </w:pPr>
          </w:p>
        </w:tc>
      </w:tr>
      <w:tr w:rsidR="00DE2700" w:rsidRPr="0072703F" w14:paraId="07EE2FA5" w14:textId="77777777" w:rsidTr="007751F7">
        <w:trPr>
          <w:cantSplit/>
          <w:jc w:val="center"/>
        </w:trPr>
        <w:tc>
          <w:tcPr>
            <w:tcW w:w="846" w:type="pct"/>
          </w:tcPr>
          <w:p w14:paraId="1213F108" w14:textId="77777777" w:rsidR="00DE2700" w:rsidRPr="00CC5D1D" w:rsidRDefault="00DE2700" w:rsidP="007751F7">
            <w:pPr>
              <w:pStyle w:val="Tabletext"/>
              <w:rPr>
                <w:sz w:val="20"/>
              </w:rPr>
            </w:pPr>
            <w:r w:rsidRPr="00CC5D1D">
              <w:rPr>
                <w:sz w:val="20"/>
              </w:rPr>
              <w:t>Ends when</w:t>
            </w:r>
          </w:p>
        </w:tc>
        <w:tc>
          <w:tcPr>
            <w:tcW w:w="3449" w:type="pct"/>
          </w:tcPr>
          <w:p w14:paraId="22128345" w14:textId="77777777" w:rsidR="00DE2700" w:rsidRPr="00CC5D1D" w:rsidRDefault="00DE2700" w:rsidP="007751F7">
            <w:pPr>
              <w:pStyle w:val="Tabletext"/>
              <w:rPr>
                <w:sz w:val="20"/>
              </w:rPr>
            </w:pPr>
            <w:r w:rsidRPr="003702AA">
              <w:rPr>
                <w:sz w:val="20"/>
              </w:rPr>
              <w:t>The</w:t>
            </w:r>
            <w:r>
              <w:rPr>
                <w:sz w:val="20"/>
              </w:rPr>
              <w:t xml:space="preserve"> management system has received the indication that a recording session has been restarted. </w:t>
            </w:r>
          </w:p>
        </w:tc>
        <w:tc>
          <w:tcPr>
            <w:tcW w:w="705" w:type="pct"/>
          </w:tcPr>
          <w:p w14:paraId="3B42ACDB" w14:textId="77777777" w:rsidR="00DE2700" w:rsidRPr="00CC5D1D" w:rsidRDefault="00DE2700" w:rsidP="007751F7">
            <w:pPr>
              <w:pStyle w:val="Tabletext"/>
              <w:rPr>
                <w:sz w:val="20"/>
              </w:rPr>
            </w:pPr>
          </w:p>
        </w:tc>
      </w:tr>
      <w:tr w:rsidR="00DE2700" w:rsidRPr="0072703F" w14:paraId="74790D8F" w14:textId="77777777" w:rsidTr="007751F7">
        <w:trPr>
          <w:cantSplit/>
          <w:jc w:val="center"/>
        </w:trPr>
        <w:tc>
          <w:tcPr>
            <w:tcW w:w="846" w:type="pct"/>
          </w:tcPr>
          <w:p w14:paraId="57A67780" w14:textId="77777777" w:rsidR="00DE2700" w:rsidRPr="00CC5D1D" w:rsidRDefault="00DE2700" w:rsidP="007751F7">
            <w:pPr>
              <w:pStyle w:val="Tabletext"/>
              <w:rPr>
                <w:sz w:val="20"/>
              </w:rPr>
            </w:pPr>
            <w:r w:rsidRPr="00CC5D1D">
              <w:rPr>
                <w:sz w:val="20"/>
              </w:rPr>
              <w:t>Exceptions</w:t>
            </w:r>
          </w:p>
        </w:tc>
        <w:tc>
          <w:tcPr>
            <w:tcW w:w="3449" w:type="pct"/>
          </w:tcPr>
          <w:p w14:paraId="284349EF" w14:textId="77777777" w:rsidR="00DE2700" w:rsidRPr="00CC5D1D" w:rsidRDefault="00DE2700" w:rsidP="007751F7">
            <w:pPr>
              <w:pStyle w:val="Tabletext"/>
              <w:rPr>
                <w:sz w:val="20"/>
              </w:rPr>
            </w:pPr>
            <w:r>
              <w:rPr>
                <w:sz w:val="20"/>
              </w:rPr>
              <w:t>The recording time expires before the RAN overload is ended.</w:t>
            </w:r>
          </w:p>
        </w:tc>
        <w:tc>
          <w:tcPr>
            <w:tcW w:w="705" w:type="pct"/>
          </w:tcPr>
          <w:p w14:paraId="387826E6" w14:textId="77777777" w:rsidR="00DE2700" w:rsidRPr="00CC5D1D" w:rsidRDefault="00DE2700" w:rsidP="007751F7">
            <w:pPr>
              <w:pStyle w:val="Tabletext"/>
              <w:rPr>
                <w:sz w:val="20"/>
              </w:rPr>
            </w:pPr>
          </w:p>
        </w:tc>
      </w:tr>
      <w:tr w:rsidR="00DE2700" w:rsidRPr="0072703F" w14:paraId="60705955" w14:textId="77777777" w:rsidTr="007751F7">
        <w:trPr>
          <w:cantSplit/>
          <w:jc w:val="center"/>
        </w:trPr>
        <w:tc>
          <w:tcPr>
            <w:tcW w:w="846" w:type="pct"/>
          </w:tcPr>
          <w:p w14:paraId="630A1624" w14:textId="77777777" w:rsidR="00DE2700" w:rsidRPr="00CC5D1D" w:rsidRDefault="00DE2700" w:rsidP="007751F7">
            <w:pPr>
              <w:pStyle w:val="Tabletext"/>
              <w:rPr>
                <w:sz w:val="20"/>
              </w:rPr>
            </w:pPr>
            <w:r w:rsidRPr="00CC5D1D">
              <w:rPr>
                <w:sz w:val="20"/>
              </w:rPr>
              <w:t>Post-conditions</w:t>
            </w:r>
          </w:p>
        </w:tc>
        <w:tc>
          <w:tcPr>
            <w:tcW w:w="3449" w:type="pct"/>
          </w:tcPr>
          <w:p w14:paraId="15005233" w14:textId="77777777" w:rsidR="00DE2700" w:rsidRPr="00CC5D1D" w:rsidRDefault="00DE2700" w:rsidP="007751F7">
            <w:pPr>
              <w:pStyle w:val="Tabletext"/>
              <w:rPr>
                <w:sz w:val="20"/>
              </w:rPr>
            </w:pPr>
            <w:r>
              <w:rPr>
                <w:sz w:val="20"/>
              </w:rPr>
              <w:t xml:space="preserve">The </w:t>
            </w:r>
            <w:proofErr w:type="spellStart"/>
            <w:r>
              <w:rPr>
                <w:sz w:val="20"/>
              </w:rPr>
              <w:t>QoE</w:t>
            </w:r>
            <w:proofErr w:type="spellEnd"/>
            <w:r>
              <w:rPr>
                <w:sz w:val="20"/>
              </w:rPr>
              <w:t xml:space="preserve"> information collection is active.</w:t>
            </w:r>
          </w:p>
        </w:tc>
        <w:tc>
          <w:tcPr>
            <w:tcW w:w="705" w:type="pct"/>
          </w:tcPr>
          <w:p w14:paraId="485E3050" w14:textId="77777777" w:rsidR="00DE2700" w:rsidRPr="00CC5D1D" w:rsidRDefault="00DE2700" w:rsidP="007751F7">
            <w:pPr>
              <w:pStyle w:val="Tabletext"/>
              <w:rPr>
                <w:sz w:val="20"/>
              </w:rPr>
            </w:pPr>
          </w:p>
        </w:tc>
      </w:tr>
      <w:tr w:rsidR="00DE2700" w:rsidRPr="0072703F" w14:paraId="5F74170F" w14:textId="77777777" w:rsidTr="007751F7">
        <w:trPr>
          <w:cantSplit/>
          <w:jc w:val="center"/>
        </w:trPr>
        <w:tc>
          <w:tcPr>
            <w:tcW w:w="846" w:type="pct"/>
          </w:tcPr>
          <w:p w14:paraId="511FFDC6" w14:textId="77777777" w:rsidR="00DE2700" w:rsidRPr="00CC5D1D" w:rsidRDefault="00DE2700" w:rsidP="007751F7">
            <w:pPr>
              <w:pStyle w:val="Tabletext"/>
              <w:rPr>
                <w:sz w:val="20"/>
              </w:rPr>
            </w:pPr>
            <w:r w:rsidRPr="00CC5D1D">
              <w:rPr>
                <w:sz w:val="20"/>
              </w:rPr>
              <w:t>Traceability</w:t>
            </w:r>
          </w:p>
        </w:tc>
        <w:tc>
          <w:tcPr>
            <w:tcW w:w="3449" w:type="pct"/>
          </w:tcPr>
          <w:p w14:paraId="53578459" w14:textId="77777777" w:rsidR="00DE2700" w:rsidRPr="00CC5D1D" w:rsidRDefault="00DE2700" w:rsidP="007751F7">
            <w:pPr>
              <w:pStyle w:val="Tabletext"/>
              <w:rPr>
                <w:sz w:val="20"/>
              </w:rPr>
            </w:pPr>
            <w:r w:rsidRPr="00A730D7">
              <w:rPr>
                <w:b/>
                <w:sz w:val="20"/>
              </w:rPr>
              <w:t>REQ-EUSPC</w:t>
            </w:r>
            <w:r w:rsidRPr="00A730D7">
              <w:rPr>
                <w:rFonts w:hint="eastAsia"/>
                <w:b/>
                <w:sz w:val="20"/>
              </w:rPr>
              <w:t>-CON</w:t>
            </w:r>
            <w:r w:rsidRPr="00A730D7">
              <w:rPr>
                <w:b/>
                <w:sz w:val="20"/>
              </w:rPr>
              <w:t>-</w:t>
            </w:r>
            <w:r>
              <w:rPr>
                <w:b/>
                <w:sz w:val="20"/>
              </w:rPr>
              <w:t xml:space="preserve">9, </w:t>
            </w:r>
            <w:r w:rsidRPr="00A730D7">
              <w:rPr>
                <w:b/>
                <w:sz w:val="20"/>
              </w:rPr>
              <w:t>REQ-EUSPC</w:t>
            </w:r>
            <w:r w:rsidRPr="00A730D7">
              <w:rPr>
                <w:rFonts w:hint="eastAsia"/>
                <w:b/>
                <w:sz w:val="20"/>
              </w:rPr>
              <w:t>-CON</w:t>
            </w:r>
            <w:r w:rsidRPr="00A730D7">
              <w:rPr>
                <w:b/>
                <w:sz w:val="20"/>
              </w:rPr>
              <w:t>-</w:t>
            </w:r>
            <w:r>
              <w:rPr>
                <w:b/>
                <w:sz w:val="20"/>
              </w:rPr>
              <w:t>10</w:t>
            </w:r>
          </w:p>
        </w:tc>
        <w:tc>
          <w:tcPr>
            <w:tcW w:w="705" w:type="pct"/>
          </w:tcPr>
          <w:p w14:paraId="5F7D27FE" w14:textId="77777777" w:rsidR="00DE2700" w:rsidRPr="00CC5D1D" w:rsidRDefault="00DE2700" w:rsidP="007751F7">
            <w:pPr>
              <w:pStyle w:val="Tabletext"/>
              <w:rPr>
                <w:sz w:val="20"/>
              </w:rPr>
            </w:pPr>
          </w:p>
        </w:tc>
      </w:tr>
      <w:tr w:rsidR="00DE2700" w:rsidRPr="0072703F" w14:paraId="00594ACE" w14:textId="77777777" w:rsidTr="007751F7">
        <w:trPr>
          <w:cantSplit/>
          <w:jc w:val="center"/>
        </w:trPr>
        <w:tc>
          <w:tcPr>
            <w:tcW w:w="5000" w:type="pct"/>
            <w:gridSpan w:val="3"/>
          </w:tcPr>
          <w:p w14:paraId="03A587D9" w14:textId="77777777" w:rsidR="00DE2700" w:rsidRPr="00CC5D1D" w:rsidRDefault="00DE2700" w:rsidP="007751F7">
            <w:pPr>
              <w:pStyle w:val="Tabletext"/>
              <w:rPr>
                <w:sz w:val="20"/>
              </w:rPr>
            </w:pPr>
          </w:p>
        </w:tc>
      </w:tr>
    </w:tbl>
    <w:p w14:paraId="6914F705" w14:textId="77777777" w:rsidR="00DE2700" w:rsidRPr="00DE2700" w:rsidRDefault="00DE2700" w:rsidP="00044DED">
      <w:pPr>
        <w:rPr>
          <w:rFonts w:eastAsia="宋体"/>
          <w:lang w:eastAsia="zh-CN"/>
        </w:rPr>
      </w:pPr>
    </w:p>
    <w:p w14:paraId="48A5AC4A" w14:textId="2E13ECA9" w:rsidR="001073E2" w:rsidRPr="007F5C37" w:rsidRDefault="00DE3C9D" w:rsidP="00DE3C9D">
      <w:pPr>
        <w:pStyle w:val="afa"/>
        <w:numPr>
          <w:ilvl w:val="0"/>
          <w:numId w:val="23"/>
        </w:numPr>
        <w:ind w:firstLineChars="0"/>
        <w:rPr>
          <w:rFonts w:eastAsia="宋体"/>
          <w:b/>
          <w:lang w:eastAsia="zh-CN"/>
        </w:rPr>
      </w:pPr>
      <w:r w:rsidRPr="00DE3C9D">
        <w:rPr>
          <w:rFonts w:eastAsia="宋体"/>
          <w:b/>
          <w:lang w:eastAsia="zh-CN"/>
        </w:rPr>
        <w:lastRenderedPageBreak/>
        <w:t>From SA5 perspective either of option 1 and Option 2 are equivalent</w:t>
      </w:r>
      <w:r>
        <w:rPr>
          <w:rFonts w:eastAsia="宋体"/>
          <w:b/>
          <w:lang w:eastAsia="zh-CN"/>
        </w:rPr>
        <w:t xml:space="preserve"> and</w:t>
      </w:r>
      <w:r w:rsidRPr="00DE3C9D">
        <w:rPr>
          <w:rFonts w:eastAsia="宋体"/>
          <w:b/>
          <w:lang w:eastAsia="zh-CN"/>
        </w:rPr>
        <w:t xml:space="preserve"> we leave the choice to RAN groups and </w:t>
      </w:r>
      <w:proofErr w:type="gramStart"/>
      <w:r w:rsidRPr="00DE3C9D">
        <w:rPr>
          <w:rFonts w:eastAsia="宋体"/>
          <w:b/>
          <w:lang w:eastAsia="zh-CN"/>
        </w:rPr>
        <w:t>SA4  to</w:t>
      </w:r>
      <w:proofErr w:type="gramEnd"/>
      <w:r w:rsidRPr="00DE3C9D">
        <w:rPr>
          <w:rFonts w:eastAsia="宋体"/>
          <w:b/>
          <w:lang w:eastAsia="zh-CN"/>
        </w:rPr>
        <w:t xml:space="preserve"> decide while noting some benefits of using option 1</w:t>
      </w:r>
      <w:r>
        <w:rPr>
          <w:rFonts w:eastAsia="宋体" w:hint="eastAsia"/>
          <w:b/>
          <w:lang w:eastAsia="zh-CN"/>
        </w:rPr>
        <w:t>.</w:t>
      </w:r>
    </w:p>
    <w:p w14:paraId="48F18464" w14:textId="77777777" w:rsidR="004832CD" w:rsidRDefault="004832CD" w:rsidP="004832CD">
      <w:pPr>
        <w:pStyle w:val="10"/>
      </w:pPr>
      <w:bookmarkStart w:id="3" w:name="_Toc423019950"/>
      <w:bookmarkStart w:id="4" w:name="_Toc423020279"/>
      <w:bookmarkStart w:id="5" w:name="_Toc423020296"/>
      <w:bookmarkEnd w:id="3"/>
      <w:bookmarkEnd w:id="4"/>
      <w:bookmarkEnd w:id="5"/>
      <w:r>
        <w:t>4</w:t>
      </w:r>
      <w:r>
        <w:tab/>
        <w:t>Detailed proposal</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4905F781" w14:textId="77777777" w:rsidR="00DB45EE" w:rsidRPr="00DB45EE" w:rsidRDefault="00DB45EE" w:rsidP="003056F6">
      <w:pPr>
        <w:pStyle w:val="Proposal"/>
        <w:numPr>
          <w:ilvl w:val="0"/>
          <w:numId w:val="27"/>
        </w:numPr>
        <w:rPr>
          <w:rFonts w:eastAsia="宋体"/>
          <w:lang w:eastAsia="zh-CN"/>
        </w:rPr>
      </w:pPr>
      <w:r w:rsidRPr="00AB5229">
        <w:rPr>
          <w:rFonts w:eastAsia="宋体"/>
          <w:lang w:eastAsia="zh-CN"/>
        </w:rPr>
        <w:t>The trace mechanisms defined in TS 32.422 are not reused for QMC. The mechanisms of QMC control and configuration are defined in TS 28.405.</w:t>
      </w:r>
      <w:r w:rsidRPr="00FB7C2D">
        <w:rPr>
          <w:rFonts w:eastAsia="宋体"/>
          <w:lang w:eastAsia="zh-CN"/>
        </w:rPr>
        <w:t xml:space="preserve"> The mechanisms of QMC defined in TS 28.405 supports multiple QMC sessions for one UE.</w:t>
      </w:r>
    </w:p>
    <w:p w14:paraId="360BF4AF" w14:textId="77777777" w:rsidR="00DB45EE" w:rsidRDefault="00DB45EE" w:rsidP="003056F6">
      <w:pPr>
        <w:pStyle w:val="Proposal"/>
        <w:numPr>
          <w:ilvl w:val="0"/>
          <w:numId w:val="27"/>
        </w:numPr>
        <w:rPr>
          <w:rFonts w:eastAsia="宋体"/>
          <w:lang w:eastAsia="zh-CN"/>
        </w:rPr>
      </w:pPr>
      <w:r w:rsidRPr="00D15B15">
        <w:rPr>
          <w:rFonts w:eastAsia="宋体"/>
          <w:lang w:eastAsia="zh-CN"/>
        </w:rPr>
        <w:t>O</w:t>
      </w:r>
      <w:r w:rsidRPr="00AB5229">
        <w:rPr>
          <w:rFonts w:eastAsia="宋体"/>
          <w:lang w:eastAsia="zh-CN"/>
        </w:rPr>
        <w:t xml:space="preserve">ne QMC job identified by </w:t>
      </w:r>
      <w:proofErr w:type="spellStart"/>
      <w:r w:rsidRPr="00AB5229">
        <w:rPr>
          <w:rFonts w:eastAsia="宋体"/>
          <w:lang w:eastAsia="zh-CN"/>
        </w:rPr>
        <w:t>QoE</w:t>
      </w:r>
      <w:proofErr w:type="spellEnd"/>
      <w:r w:rsidRPr="00AB5229">
        <w:rPr>
          <w:rFonts w:eastAsia="宋体"/>
          <w:lang w:eastAsia="zh-CN"/>
        </w:rPr>
        <w:t xml:space="preserve"> Reference is per service type</w:t>
      </w:r>
      <w:r w:rsidRPr="00D15B15">
        <w:rPr>
          <w:rFonts w:eastAsia="宋体"/>
          <w:lang w:eastAsia="zh-CN"/>
        </w:rPr>
        <w:t xml:space="preserve"> defined in currently TS 28.405</w:t>
      </w:r>
      <w:r w:rsidRPr="00AB5229">
        <w:rPr>
          <w:rFonts w:eastAsia="宋体"/>
          <w:lang w:eastAsia="zh-CN"/>
        </w:rPr>
        <w:t>.</w:t>
      </w:r>
      <w:r w:rsidRPr="00AB5229" w:rsidDel="00D8779D">
        <w:rPr>
          <w:rFonts w:eastAsia="宋体"/>
          <w:lang w:eastAsia="zh-CN"/>
        </w:rPr>
        <w:t xml:space="preserve"> </w:t>
      </w:r>
    </w:p>
    <w:p w14:paraId="12C9E25E" w14:textId="77777777" w:rsidR="00DB45EE" w:rsidRDefault="00DB45EE" w:rsidP="003056F6">
      <w:pPr>
        <w:pStyle w:val="Proposal"/>
        <w:numPr>
          <w:ilvl w:val="0"/>
          <w:numId w:val="27"/>
        </w:numPr>
        <w:rPr>
          <w:rFonts w:eastAsia="宋体"/>
          <w:lang w:eastAsia="zh-CN"/>
        </w:rPr>
      </w:pPr>
      <w:r w:rsidRPr="00AB5229">
        <w:rPr>
          <w:rFonts w:eastAsia="宋体"/>
          <w:lang w:eastAsia="zh-CN"/>
        </w:rPr>
        <w:t xml:space="preserve">Measurement collection entity IP addresses are configured per </w:t>
      </w:r>
      <w:proofErr w:type="spellStart"/>
      <w:r w:rsidRPr="00AB5229">
        <w:rPr>
          <w:rFonts w:eastAsia="宋体"/>
          <w:lang w:eastAsia="zh-CN"/>
        </w:rPr>
        <w:t>QoE</w:t>
      </w:r>
      <w:proofErr w:type="spellEnd"/>
      <w:r w:rsidRPr="00AB5229">
        <w:rPr>
          <w:rFonts w:eastAsia="宋体"/>
          <w:lang w:eastAsia="zh-CN"/>
        </w:rPr>
        <w:t xml:space="preserve"> reference</w:t>
      </w:r>
      <w:r w:rsidRPr="0068161B" w:rsidDel="00DB45EE">
        <w:rPr>
          <w:rFonts w:eastAsia="宋体"/>
          <w:lang w:eastAsia="zh-CN"/>
        </w:rPr>
        <w:t xml:space="preserve"> </w:t>
      </w:r>
    </w:p>
    <w:p w14:paraId="6E753971" w14:textId="41A31942" w:rsidR="003056F6" w:rsidRPr="00D15B15" w:rsidRDefault="00DB45EE" w:rsidP="003056F6">
      <w:pPr>
        <w:pStyle w:val="Proposal"/>
        <w:numPr>
          <w:ilvl w:val="0"/>
          <w:numId w:val="27"/>
        </w:numPr>
        <w:rPr>
          <w:rFonts w:eastAsia="宋体"/>
          <w:lang w:eastAsia="zh-CN"/>
        </w:rPr>
      </w:pPr>
      <w:proofErr w:type="spellStart"/>
      <w:r w:rsidRPr="00DB45EE">
        <w:rPr>
          <w:rFonts w:eastAsia="宋体"/>
          <w:lang w:eastAsia="zh-CN"/>
        </w:rPr>
        <w:t>QoE</w:t>
      </w:r>
      <w:proofErr w:type="spellEnd"/>
      <w:r w:rsidRPr="00DB45EE">
        <w:rPr>
          <w:rFonts w:eastAsia="宋体"/>
          <w:lang w:eastAsia="zh-CN"/>
        </w:rPr>
        <w:t xml:space="preserve"> reference is a globally unique ID defined in currently TS 28.405.</w:t>
      </w:r>
    </w:p>
    <w:p w14:paraId="33AAAC63" w14:textId="41DA8AA1" w:rsidR="003056F6" w:rsidRDefault="00DB45EE" w:rsidP="003056F6">
      <w:pPr>
        <w:pStyle w:val="afa"/>
        <w:numPr>
          <w:ilvl w:val="0"/>
          <w:numId w:val="28"/>
        </w:numPr>
        <w:ind w:firstLineChars="0"/>
        <w:rPr>
          <w:rFonts w:eastAsia="宋体"/>
          <w:b/>
          <w:lang w:eastAsia="zh-CN"/>
        </w:rPr>
      </w:pPr>
      <w:r w:rsidRPr="00DE3C9D">
        <w:rPr>
          <w:rFonts w:eastAsia="宋体"/>
          <w:b/>
          <w:lang w:eastAsia="zh-CN"/>
        </w:rPr>
        <w:t>SA5 does not specify the modification procedure so far, deactivation and activation procedures could be used to modify the QMC “. Whether modification of QMC is needed or not may require further study</w:t>
      </w:r>
      <w:r>
        <w:rPr>
          <w:rFonts w:eastAsia="宋体"/>
          <w:b/>
          <w:lang w:eastAsia="zh-CN"/>
        </w:rPr>
        <w:t>.</w:t>
      </w:r>
    </w:p>
    <w:p w14:paraId="5090B143" w14:textId="44DF64B5" w:rsidR="00DB45EE" w:rsidRDefault="00DB45EE" w:rsidP="003056F6">
      <w:pPr>
        <w:pStyle w:val="afa"/>
        <w:numPr>
          <w:ilvl w:val="0"/>
          <w:numId w:val="28"/>
        </w:numPr>
        <w:ind w:firstLineChars="0"/>
        <w:rPr>
          <w:rFonts w:eastAsia="宋体"/>
          <w:b/>
          <w:lang w:eastAsia="zh-CN"/>
        </w:rPr>
      </w:pPr>
      <w:r w:rsidRPr="00D8779D">
        <w:rPr>
          <w:rFonts w:eastAsia="宋体"/>
          <w:b/>
          <w:lang w:eastAsia="zh-CN"/>
        </w:rPr>
        <w:t xml:space="preserve">SA5 think it is possible to provide multiple </w:t>
      </w:r>
      <w:proofErr w:type="spellStart"/>
      <w:r w:rsidRPr="00D8779D">
        <w:rPr>
          <w:rFonts w:eastAsia="宋体"/>
          <w:b/>
          <w:lang w:eastAsia="zh-CN"/>
        </w:rPr>
        <w:t>QoE</w:t>
      </w:r>
      <w:proofErr w:type="spellEnd"/>
      <w:r w:rsidRPr="00D8779D">
        <w:rPr>
          <w:rFonts w:eastAsia="宋体"/>
          <w:b/>
          <w:lang w:eastAsia="zh-CN"/>
        </w:rPr>
        <w:t xml:space="preserve"> measurement configurations for one certain service type, and how to support multiple </w:t>
      </w:r>
      <w:proofErr w:type="spellStart"/>
      <w:r w:rsidRPr="00D8779D">
        <w:rPr>
          <w:rFonts w:eastAsia="宋体"/>
          <w:b/>
          <w:lang w:eastAsia="zh-CN"/>
        </w:rPr>
        <w:t>QoE</w:t>
      </w:r>
      <w:proofErr w:type="spellEnd"/>
      <w:r w:rsidRPr="00D8779D">
        <w:rPr>
          <w:rFonts w:eastAsia="宋体"/>
          <w:b/>
          <w:lang w:eastAsia="zh-CN"/>
        </w:rPr>
        <w:t xml:space="preserve"> measurement configurations for one certain service type will be considered in NR</w:t>
      </w:r>
      <w:r>
        <w:rPr>
          <w:rFonts w:eastAsia="宋体"/>
          <w:b/>
          <w:lang w:eastAsia="zh-CN"/>
        </w:rPr>
        <w:t>.</w:t>
      </w:r>
    </w:p>
    <w:p w14:paraId="43A4E7AC" w14:textId="77777777" w:rsidR="00D86380" w:rsidRPr="007F5C37" w:rsidRDefault="00D86380" w:rsidP="00D86380">
      <w:pPr>
        <w:pStyle w:val="afa"/>
        <w:numPr>
          <w:ilvl w:val="0"/>
          <w:numId w:val="28"/>
        </w:numPr>
        <w:ind w:firstLineChars="0"/>
        <w:rPr>
          <w:rFonts w:eastAsia="宋体"/>
          <w:b/>
          <w:lang w:eastAsia="zh-CN"/>
        </w:rPr>
      </w:pPr>
      <w:r>
        <w:rPr>
          <w:rFonts w:eastAsia="宋体"/>
          <w:b/>
          <w:lang w:eastAsia="zh-CN"/>
        </w:rPr>
        <w:t xml:space="preserve">Support the slice </w:t>
      </w:r>
      <w:proofErr w:type="spellStart"/>
      <w:r>
        <w:rPr>
          <w:rFonts w:eastAsia="宋体"/>
          <w:b/>
          <w:lang w:eastAsia="zh-CN"/>
        </w:rPr>
        <w:t>QoE</w:t>
      </w:r>
      <w:proofErr w:type="spellEnd"/>
      <w:r>
        <w:rPr>
          <w:rFonts w:eastAsia="宋体"/>
          <w:b/>
          <w:lang w:eastAsia="zh-CN"/>
        </w:rPr>
        <w:t xml:space="preserve"> measurement. I</w:t>
      </w:r>
      <w:r w:rsidRPr="00375884">
        <w:rPr>
          <w:rFonts w:eastAsia="宋体"/>
          <w:b/>
          <w:lang w:eastAsia="zh-CN"/>
        </w:rPr>
        <w:t>t is up to other WGs to decide whether the application is aware of the mapping between service types and slice</w:t>
      </w:r>
    </w:p>
    <w:p w14:paraId="5F0EDA39" w14:textId="1DBBD57B" w:rsidR="005D63AA" w:rsidRPr="007F5C37" w:rsidRDefault="00DB45EE" w:rsidP="005D63AA">
      <w:pPr>
        <w:pStyle w:val="afa"/>
        <w:numPr>
          <w:ilvl w:val="0"/>
          <w:numId w:val="28"/>
        </w:numPr>
        <w:ind w:firstLineChars="0"/>
        <w:rPr>
          <w:rFonts w:eastAsia="宋体"/>
          <w:b/>
          <w:lang w:eastAsia="zh-CN"/>
        </w:rPr>
      </w:pPr>
      <w:r w:rsidRPr="00DE3C9D">
        <w:rPr>
          <w:rFonts w:eastAsia="宋体"/>
          <w:b/>
          <w:lang w:eastAsia="zh-CN"/>
        </w:rPr>
        <w:t>From SA5 perspective either of option 1 and Option 2 are equivalent</w:t>
      </w:r>
      <w:r>
        <w:rPr>
          <w:rFonts w:eastAsia="宋体"/>
          <w:b/>
          <w:lang w:eastAsia="zh-CN"/>
        </w:rPr>
        <w:t xml:space="preserve"> and</w:t>
      </w:r>
      <w:r w:rsidRPr="00DE3C9D">
        <w:rPr>
          <w:rFonts w:eastAsia="宋体"/>
          <w:b/>
          <w:lang w:eastAsia="zh-CN"/>
        </w:rPr>
        <w:t xml:space="preserve"> we leave the choice to RAN groups and </w:t>
      </w:r>
      <w:proofErr w:type="gramStart"/>
      <w:r w:rsidRPr="00DE3C9D">
        <w:rPr>
          <w:rFonts w:eastAsia="宋体"/>
          <w:b/>
          <w:lang w:eastAsia="zh-CN"/>
        </w:rPr>
        <w:t>SA4  to</w:t>
      </w:r>
      <w:proofErr w:type="gramEnd"/>
      <w:r w:rsidRPr="00DE3C9D">
        <w:rPr>
          <w:rFonts w:eastAsia="宋体"/>
          <w:b/>
          <w:lang w:eastAsia="zh-CN"/>
        </w:rPr>
        <w:t xml:space="preserve"> decide while noting some benefits of using option 1</w:t>
      </w:r>
      <w:r>
        <w:rPr>
          <w:rFonts w:eastAsia="宋体" w:hint="eastAsia"/>
          <w:b/>
          <w:lang w:eastAsia="zh-CN"/>
        </w:rPr>
        <w:t>.</w:t>
      </w:r>
    </w:p>
    <w:bookmarkEnd w:id="0"/>
    <w:p w14:paraId="3D4B63A2" w14:textId="628B6EE4" w:rsidR="00C53FA4" w:rsidRDefault="00C53FA4" w:rsidP="004832CD">
      <w:pPr>
        <w:ind w:left="720"/>
        <w:rPr>
          <w:lang w:eastAsia="zh-CN"/>
        </w:rPr>
      </w:pPr>
    </w:p>
    <w:sectPr w:rsidR="00C53FA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A88D5" w14:textId="77777777" w:rsidR="007060D9" w:rsidRDefault="007060D9">
      <w:r>
        <w:separator/>
      </w:r>
    </w:p>
  </w:endnote>
  <w:endnote w:type="continuationSeparator" w:id="0">
    <w:p w14:paraId="058FC6F2" w14:textId="77777777" w:rsidR="007060D9" w:rsidRDefault="007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BE282" w14:textId="77777777" w:rsidR="007060D9" w:rsidRDefault="007060D9">
      <w:r>
        <w:separator/>
      </w:r>
    </w:p>
  </w:footnote>
  <w:footnote w:type="continuationSeparator" w:id="0">
    <w:p w14:paraId="29615EF2" w14:textId="77777777" w:rsidR="007060D9" w:rsidRDefault="007060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0A80E1D"/>
    <w:multiLevelType w:val="hybridMultilevel"/>
    <w:tmpl w:val="52E46F22"/>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292E2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F60647"/>
    <w:multiLevelType w:val="hybridMultilevel"/>
    <w:tmpl w:val="52E46F22"/>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6"/>
  </w:num>
  <w:num w:numId="4">
    <w:abstractNumId w:val="22"/>
  </w:num>
  <w:num w:numId="5">
    <w:abstractNumId w:val="2"/>
  </w:num>
  <w:num w:numId="6">
    <w:abstractNumId w:val="5"/>
  </w:num>
  <w:num w:numId="7">
    <w:abstractNumId w:val="18"/>
  </w:num>
  <w:num w:numId="8">
    <w:abstractNumId w:val="19"/>
  </w:num>
  <w:num w:numId="9">
    <w:abstractNumId w:val="10"/>
  </w:num>
  <w:num w:numId="10">
    <w:abstractNumId w:val="14"/>
  </w:num>
  <w:num w:numId="11">
    <w:abstractNumId w:val="25"/>
  </w:num>
  <w:num w:numId="12">
    <w:abstractNumId w:val="21"/>
  </w:num>
  <w:num w:numId="13">
    <w:abstractNumId w:val="15"/>
    <w:lvlOverride w:ilvl="0">
      <w:startOverride w:val="1"/>
    </w:lvlOverride>
  </w:num>
  <w:num w:numId="14">
    <w:abstractNumId w:val="17"/>
  </w:num>
  <w:num w:numId="15">
    <w:abstractNumId w:val="23"/>
  </w:num>
  <w:num w:numId="16">
    <w:abstractNumId w:val="20"/>
  </w:num>
  <w:num w:numId="17">
    <w:abstractNumId w:val="7"/>
  </w:num>
  <w:num w:numId="18">
    <w:abstractNumId w:val="6"/>
  </w:num>
  <w:num w:numId="19">
    <w:abstractNumId w:val="14"/>
  </w:num>
  <w:num w:numId="20">
    <w:abstractNumId w:val="12"/>
  </w:num>
  <w:num w:numId="21">
    <w:abstractNumId w:val="0"/>
  </w:num>
  <w:num w:numId="22">
    <w:abstractNumId w:val="1"/>
  </w:num>
  <w:num w:numId="23">
    <w:abstractNumId w:val="8"/>
  </w:num>
  <w:num w:numId="24">
    <w:abstractNumId w:val="16"/>
  </w:num>
  <w:num w:numId="25">
    <w:abstractNumId w:val="24"/>
  </w:num>
  <w:num w:numId="26">
    <w:abstractNumId w:val="11"/>
  </w:num>
  <w:num w:numId="27">
    <w:abstractNumId w:val="9"/>
  </w:num>
  <w:num w:numId="28">
    <w:abstractNumId w:val="13"/>
  </w:num>
  <w:num w:numId="29">
    <w:abstractNumId w:val="19"/>
  </w:num>
  <w:num w:numId="30">
    <w:abstractNumId w:val="14"/>
  </w:num>
  <w:num w:numId="31">
    <w:abstractNumId w:val="14"/>
  </w:num>
  <w:num w:numId="3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334"/>
    <w:rsid w:val="00014D1E"/>
    <w:rsid w:val="00015330"/>
    <w:rsid w:val="0001565F"/>
    <w:rsid w:val="0001701A"/>
    <w:rsid w:val="00017477"/>
    <w:rsid w:val="00017C43"/>
    <w:rsid w:val="000205C0"/>
    <w:rsid w:val="00020AC7"/>
    <w:rsid w:val="00020BFF"/>
    <w:rsid w:val="000224E8"/>
    <w:rsid w:val="00022E4A"/>
    <w:rsid w:val="00023E5C"/>
    <w:rsid w:val="00025434"/>
    <w:rsid w:val="000257B5"/>
    <w:rsid w:val="0002747B"/>
    <w:rsid w:val="00031567"/>
    <w:rsid w:val="00032AB8"/>
    <w:rsid w:val="0003419C"/>
    <w:rsid w:val="000346B7"/>
    <w:rsid w:val="00034EB8"/>
    <w:rsid w:val="000357E9"/>
    <w:rsid w:val="00037B33"/>
    <w:rsid w:val="00040B64"/>
    <w:rsid w:val="0004127F"/>
    <w:rsid w:val="000421C4"/>
    <w:rsid w:val="00043BC5"/>
    <w:rsid w:val="000442D9"/>
    <w:rsid w:val="00044562"/>
    <w:rsid w:val="00044DED"/>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D3"/>
    <w:rsid w:val="00062A3B"/>
    <w:rsid w:val="00064173"/>
    <w:rsid w:val="000655EF"/>
    <w:rsid w:val="00070CDD"/>
    <w:rsid w:val="00072EDF"/>
    <w:rsid w:val="000737BB"/>
    <w:rsid w:val="00073C97"/>
    <w:rsid w:val="00075247"/>
    <w:rsid w:val="00076BAB"/>
    <w:rsid w:val="00076E9F"/>
    <w:rsid w:val="00081C37"/>
    <w:rsid w:val="00082C90"/>
    <w:rsid w:val="00082E34"/>
    <w:rsid w:val="00082FE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3E2"/>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90914"/>
    <w:rsid w:val="0019227A"/>
    <w:rsid w:val="00195650"/>
    <w:rsid w:val="00196899"/>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2F4"/>
    <w:rsid w:val="00234668"/>
    <w:rsid w:val="00234F69"/>
    <w:rsid w:val="0023524E"/>
    <w:rsid w:val="00235251"/>
    <w:rsid w:val="00235B4C"/>
    <w:rsid w:val="00236705"/>
    <w:rsid w:val="0023683D"/>
    <w:rsid w:val="002376A3"/>
    <w:rsid w:val="002379A1"/>
    <w:rsid w:val="00241AD4"/>
    <w:rsid w:val="0024335F"/>
    <w:rsid w:val="00243BC1"/>
    <w:rsid w:val="00244332"/>
    <w:rsid w:val="00244D22"/>
    <w:rsid w:val="00245042"/>
    <w:rsid w:val="00245B23"/>
    <w:rsid w:val="00246DE8"/>
    <w:rsid w:val="0025022A"/>
    <w:rsid w:val="00250854"/>
    <w:rsid w:val="0025228F"/>
    <w:rsid w:val="002530BE"/>
    <w:rsid w:val="00253E55"/>
    <w:rsid w:val="00257195"/>
    <w:rsid w:val="002578D8"/>
    <w:rsid w:val="002608B8"/>
    <w:rsid w:val="00260A99"/>
    <w:rsid w:val="00260AA0"/>
    <w:rsid w:val="002613A5"/>
    <w:rsid w:val="00263665"/>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D7E29"/>
    <w:rsid w:val="002E068A"/>
    <w:rsid w:val="002E0B07"/>
    <w:rsid w:val="002E0E6D"/>
    <w:rsid w:val="002E0F73"/>
    <w:rsid w:val="002E16EB"/>
    <w:rsid w:val="002E2184"/>
    <w:rsid w:val="002E29A7"/>
    <w:rsid w:val="002E2C3E"/>
    <w:rsid w:val="002E3EF6"/>
    <w:rsid w:val="002E4216"/>
    <w:rsid w:val="002E4C5F"/>
    <w:rsid w:val="002E5A45"/>
    <w:rsid w:val="002E5E1A"/>
    <w:rsid w:val="002E74B9"/>
    <w:rsid w:val="002F03BC"/>
    <w:rsid w:val="002F1E63"/>
    <w:rsid w:val="002F4309"/>
    <w:rsid w:val="002F4657"/>
    <w:rsid w:val="002F55B2"/>
    <w:rsid w:val="002F6690"/>
    <w:rsid w:val="002F6B54"/>
    <w:rsid w:val="002F7A88"/>
    <w:rsid w:val="002F7C73"/>
    <w:rsid w:val="002F7F98"/>
    <w:rsid w:val="003001D0"/>
    <w:rsid w:val="00302459"/>
    <w:rsid w:val="003028B2"/>
    <w:rsid w:val="00303421"/>
    <w:rsid w:val="00303B20"/>
    <w:rsid w:val="00303DCF"/>
    <w:rsid w:val="003045A8"/>
    <w:rsid w:val="003056F6"/>
    <w:rsid w:val="00305706"/>
    <w:rsid w:val="00305BD4"/>
    <w:rsid w:val="00305CDD"/>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5884"/>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2CD"/>
    <w:rsid w:val="00483D3E"/>
    <w:rsid w:val="00483ED7"/>
    <w:rsid w:val="004865D5"/>
    <w:rsid w:val="00486D5B"/>
    <w:rsid w:val="0048744D"/>
    <w:rsid w:val="004905B3"/>
    <w:rsid w:val="00490709"/>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7B5"/>
    <w:rsid w:val="00501087"/>
    <w:rsid w:val="00502CE9"/>
    <w:rsid w:val="00503966"/>
    <w:rsid w:val="0050399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C3E"/>
    <w:rsid w:val="00551DDD"/>
    <w:rsid w:val="00552D60"/>
    <w:rsid w:val="00553081"/>
    <w:rsid w:val="005533F4"/>
    <w:rsid w:val="00553B83"/>
    <w:rsid w:val="005546C7"/>
    <w:rsid w:val="00555282"/>
    <w:rsid w:val="005554DB"/>
    <w:rsid w:val="00557C6C"/>
    <w:rsid w:val="005602B5"/>
    <w:rsid w:val="005609CE"/>
    <w:rsid w:val="005634D7"/>
    <w:rsid w:val="005646BF"/>
    <w:rsid w:val="005650FA"/>
    <w:rsid w:val="00566CF5"/>
    <w:rsid w:val="00566E95"/>
    <w:rsid w:val="0056791E"/>
    <w:rsid w:val="00567EB3"/>
    <w:rsid w:val="00572763"/>
    <w:rsid w:val="00572797"/>
    <w:rsid w:val="005728A9"/>
    <w:rsid w:val="00572986"/>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77E"/>
    <w:rsid w:val="005C0B1C"/>
    <w:rsid w:val="005C25B7"/>
    <w:rsid w:val="005C3EA0"/>
    <w:rsid w:val="005C4F1E"/>
    <w:rsid w:val="005C67F8"/>
    <w:rsid w:val="005C7656"/>
    <w:rsid w:val="005D0520"/>
    <w:rsid w:val="005D1877"/>
    <w:rsid w:val="005D1DAC"/>
    <w:rsid w:val="005D2E91"/>
    <w:rsid w:val="005D34B6"/>
    <w:rsid w:val="005D38FB"/>
    <w:rsid w:val="005D46A2"/>
    <w:rsid w:val="005D5A2E"/>
    <w:rsid w:val="005D63AA"/>
    <w:rsid w:val="005E0079"/>
    <w:rsid w:val="005E066C"/>
    <w:rsid w:val="005E2C44"/>
    <w:rsid w:val="005E300B"/>
    <w:rsid w:val="005E3280"/>
    <w:rsid w:val="005E5A4E"/>
    <w:rsid w:val="005E64D8"/>
    <w:rsid w:val="005F0E08"/>
    <w:rsid w:val="005F1896"/>
    <w:rsid w:val="005F45E3"/>
    <w:rsid w:val="005F48CD"/>
    <w:rsid w:val="00600BB7"/>
    <w:rsid w:val="00600D9E"/>
    <w:rsid w:val="00600E5D"/>
    <w:rsid w:val="006012B9"/>
    <w:rsid w:val="00602547"/>
    <w:rsid w:val="00602FF4"/>
    <w:rsid w:val="006050BD"/>
    <w:rsid w:val="006050F1"/>
    <w:rsid w:val="00605E7D"/>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605D"/>
    <w:rsid w:val="006660C6"/>
    <w:rsid w:val="00666395"/>
    <w:rsid w:val="00666C1F"/>
    <w:rsid w:val="00666DD8"/>
    <w:rsid w:val="006705F0"/>
    <w:rsid w:val="00670B5A"/>
    <w:rsid w:val="00670B7C"/>
    <w:rsid w:val="00670E91"/>
    <w:rsid w:val="00671283"/>
    <w:rsid w:val="006726F6"/>
    <w:rsid w:val="00673B4E"/>
    <w:rsid w:val="00673D01"/>
    <w:rsid w:val="00673F38"/>
    <w:rsid w:val="00674A87"/>
    <w:rsid w:val="00675731"/>
    <w:rsid w:val="006765FF"/>
    <w:rsid w:val="00681497"/>
    <w:rsid w:val="0068161B"/>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93E"/>
    <w:rsid w:val="006B2F6F"/>
    <w:rsid w:val="006B3041"/>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6A57"/>
    <w:rsid w:val="006E7462"/>
    <w:rsid w:val="006F1D76"/>
    <w:rsid w:val="006F41D4"/>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60D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6CE"/>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2E02"/>
    <w:rsid w:val="007A4999"/>
    <w:rsid w:val="007A4CD1"/>
    <w:rsid w:val="007A6450"/>
    <w:rsid w:val="007A76A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4E74"/>
    <w:rsid w:val="007F5C37"/>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BE8"/>
    <w:rsid w:val="00827CBD"/>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2B19"/>
    <w:rsid w:val="008537FC"/>
    <w:rsid w:val="00855352"/>
    <w:rsid w:val="00855B68"/>
    <w:rsid w:val="0085631C"/>
    <w:rsid w:val="0085641C"/>
    <w:rsid w:val="00861A76"/>
    <w:rsid w:val="00864824"/>
    <w:rsid w:val="0086790E"/>
    <w:rsid w:val="00870263"/>
    <w:rsid w:val="00872C69"/>
    <w:rsid w:val="00873AA0"/>
    <w:rsid w:val="00874E26"/>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CC6"/>
    <w:rsid w:val="008D2C81"/>
    <w:rsid w:val="008D3691"/>
    <w:rsid w:val="008D54BC"/>
    <w:rsid w:val="008D54D3"/>
    <w:rsid w:val="008D5FF6"/>
    <w:rsid w:val="008D62F9"/>
    <w:rsid w:val="008D665E"/>
    <w:rsid w:val="008D6B8C"/>
    <w:rsid w:val="008E0711"/>
    <w:rsid w:val="008E0875"/>
    <w:rsid w:val="008E120E"/>
    <w:rsid w:val="008E317F"/>
    <w:rsid w:val="008E3D86"/>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1C9"/>
    <w:rsid w:val="00905409"/>
    <w:rsid w:val="00905879"/>
    <w:rsid w:val="00905B1B"/>
    <w:rsid w:val="00906320"/>
    <w:rsid w:val="0090710A"/>
    <w:rsid w:val="00910004"/>
    <w:rsid w:val="00910153"/>
    <w:rsid w:val="009118A8"/>
    <w:rsid w:val="0091623F"/>
    <w:rsid w:val="00916611"/>
    <w:rsid w:val="009173E2"/>
    <w:rsid w:val="0091792E"/>
    <w:rsid w:val="009201F0"/>
    <w:rsid w:val="00920974"/>
    <w:rsid w:val="009222D0"/>
    <w:rsid w:val="00922CDE"/>
    <w:rsid w:val="00922D7C"/>
    <w:rsid w:val="009239BB"/>
    <w:rsid w:val="0092516E"/>
    <w:rsid w:val="00926114"/>
    <w:rsid w:val="00926DAF"/>
    <w:rsid w:val="00927857"/>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C93"/>
    <w:rsid w:val="009612A1"/>
    <w:rsid w:val="009619D3"/>
    <w:rsid w:val="00962CA1"/>
    <w:rsid w:val="00964DEA"/>
    <w:rsid w:val="00966E9C"/>
    <w:rsid w:val="00967109"/>
    <w:rsid w:val="00967BBC"/>
    <w:rsid w:val="00972F79"/>
    <w:rsid w:val="009730B0"/>
    <w:rsid w:val="00974045"/>
    <w:rsid w:val="00974227"/>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1791B"/>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68D"/>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9FD"/>
    <w:rsid w:val="00A928E5"/>
    <w:rsid w:val="00A934D0"/>
    <w:rsid w:val="00A93AE0"/>
    <w:rsid w:val="00A93E4F"/>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6137"/>
    <w:rsid w:val="00AC6156"/>
    <w:rsid w:val="00AC6556"/>
    <w:rsid w:val="00AD0483"/>
    <w:rsid w:val="00AD0624"/>
    <w:rsid w:val="00AD1841"/>
    <w:rsid w:val="00AD3B6A"/>
    <w:rsid w:val="00AD42E1"/>
    <w:rsid w:val="00AD482F"/>
    <w:rsid w:val="00AD530D"/>
    <w:rsid w:val="00AD5F30"/>
    <w:rsid w:val="00AE0052"/>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3F2"/>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67"/>
    <w:rsid w:val="00B642D5"/>
    <w:rsid w:val="00B65EF1"/>
    <w:rsid w:val="00B667C5"/>
    <w:rsid w:val="00B67811"/>
    <w:rsid w:val="00B67E51"/>
    <w:rsid w:val="00B67FC0"/>
    <w:rsid w:val="00B704CB"/>
    <w:rsid w:val="00B705D1"/>
    <w:rsid w:val="00B718B2"/>
    <w:rsid w:val="00B71B26"/>
    <w:rsid w:val="00B71F0A"/>
    <w:rsid w:val="00B7216F"/>
    <w:rsid w:val="00B7221F"/>
    <w:rsid w:val="00B7529A"/>
    <w:rsid w:val="00B75A4C"/>
    <w:rsid w:val="00B77537"/>
    <w:rsid w:val="00B77F3E"/>
    <w:rsid w:val="00B8063A"/>
    <w:rsid w:val="00B808CE"/>
    <w:rsid w:val="00B80FF9"/>
    <w:rsid w:val="00B8244B"/>
    <w:rsid w:val="00B82661"/>
    <w:rsid w:val="00B82E23"/>
    <w:rsid w:val="00B839E2"/>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4B36"/>
    <w:rsid w:val="00BD5AE8"/>
    <w:rsid w:val="00BD5E3C"/>
    <w:rsid w:val="00BD5FF5"/>
    <w:rsid w:val="00BD64F8"/>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77D6"/>
    <w:rsid w:val="00C0058C"/>
    <w:rsid w:val="00C01590"/>
    <w:rsid w:val="00C04139"/>
    <w:rsid w:val="00C042AF"/>
    <w:rsid w:val="00C06126"/>
    <w:rsid w:val="00C06C41"/>
    <w:rsid w:val="00C11121"/>
    <w:rsid w:val="00C11712"/>
    <w:rsid w:val="00C118E0"/>
    <w:rsid w:val="00C11D20"/>
    <w:rsid w:val="00C136A6"/>
    <w:rsid w:val="00C138D6"/>
    <w:rsid w:val="00C168C6"/>
    <w:rsid w:val="00C16A56"/>
    <w:rsid w:val="00C17175"/>
    <w:rsid w:val="00C17D9F"/>
    <w:rsid w:val="00C20182"/>
    <w:rsid w:val="00C20F4E"/>
    <w:rsid w:val="00C22470"/>
    <w:rsid w:val="00C226E7"/>
    <w:rsid w:val="00C2412B"/>
    <w:rsid w:val="00C2448E"/>
    <w:rsid w:val="00C24E1D"/>
    <w:rsid w:val="00C2694A"/>
    <w:rsid w:val="00C322F9"/>
    <w:rsid w:val="00C33600"/>
    <w:rsid w:val="00C344DF"/>
    <w:rsid w:val="00C351F4"/>
    <w:rsid w:val="00C367B1"/>
    <w:rsid w:val="00C37A62"/>
    <w:rsid w:val="00C402BB"/>
    <w:rsid w:val="00C42184"/>
    <w:rsid w:val="00C42D5A"/>
    <w:rsid w:val="00C42D6F"/>
    <w:rsid w:val="00C4539D"/>
    <w:rsid w:val="00C45879"/>
    <w:rsid w:val="00C458AC"/>
    <w:rsid w:val="00C460F5"/>
    <w:rsid w:val="00C4727C"/>
    <w:rsid w:val="00C47F2E"/>
    <w:rsid w:val="00C52735"/>
    <w:rsid w:val="00C52CA4"/>
    <w:rsid w:val="00C53FA4"/>
    <w:rsid w:val="00C5442E"/>
    <w:rsid w:val="00C54BEB"/>
    <w:rsid w:val="00C5571D"/>
    <w:rsid w:val="00C55D04"/>
    <w:rsid w:val="00C56631"/>
    <w:rsid w:val="00C604D9"/>
    <w:rsid w:val="00C613E6"/>
    <w:rsid w:val="00C61C41"/>
    <w:rsid w:val="00C6290F"/>
    <w:rsid w:val="00C63735"/>
    <w:rsid w:val="00C63C1A"/>
    <w:rsid w:val="00C64816"/>
    <w:rsid w:val="00C64A0F"/>
    <w:rsid w:val="00C673DC"/>
    <w:rsid w:val="00C67B92"/>
    <w:rsid w:val="00C70A75"/>
    <w:rsid w:val="00C716CA"/>
    <w:rsid w:val="00C71E0A"/>
    <w:rsid w:val="00C73295"/>
    <w:rsid w:val="00C73C42"/>
    <w:rsid w:val="00C74835"/>
    <w:rsid w:val="00C7493C"/>
    <w:rsid w:val="00C758A9"/>
    <w:rsid w:val="00C774D3"/>
    <w:rsid w:val="00C8027C"/>
    <w:rsid w:val="00C806E9"/>
    <w:rsid w:val="00C809B9"/>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46DF"/>
    <w:rsid w:val="00CE5D62"/>
    <w:rsid w:val="00CE6634"/>
    <w:rsid w:val="00CE6CBC"/>
    <w:rsid w:val="00CE6EDE"/>
    <w:rsid w:val="00CE7D2F"/>
    <w:rsid w:val="00CF0BD5"/>
    <w:rsid w:val="00CF493E"/>
    <w:rsid w:val="00CF5168"/>
    <w:rsid w:val="00CF5D6F"/>
    <w:rsid w:val="00CF62BB"/>
    <w:rsid w:val="00CF7357"/>
    <w:rsid w:val="00CF7811"/>
    <w:rsid w:val="00D011A2"/>
    <w:rsid w:val="00D0140B"/>
    <w:rsid w:val="00D020D2"/>
    <w:rsid w:val="00D0291E"/>
    <w:rsid w:val="00D02AAB"/>
    <w:rsid w:val="00D045B1"/>
    <w:rsid w:val="00D051A3"/>
    <w:rsid w:val="00D0592B"/>
    <w:rsid w:val="00D12684"/>
    <w:rsid w:val="00D129E1"/>
    <w:rsid w:val="00D13AF7"/>
    <w:rsid w:val="00D14BDC"/>
    <w:rsid w:val="00D1547D"/>
    <w:rsid w:val="00D15834"/>
    <w:rsid w:val="00D15B15"/>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A25"/>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86380"/>
    <w:rsid w:val="00D8779D"/>
    <w:rsid w:val="00D9074A"/>
    <w:rsid w:val="00D9097D"/>
    <w:rsid w:val="00D90DC9"/>
    <w:rsid w:val="00D92DE4"/>
    <w:rsid w:val="00D9417C"/>
    <w:rsid w:val="00D949C7"/>
    <w:rsid w:val="00D94D92"/>
    <w:rsid w:val="00D94E69"/>
    <w:rsid w:val="00D952E4"/>
    <w:rsid w:val="00D955D5"/>
    <w:rsid w:val="00D95B22"/>
    <w:rsid w:val="00DA32E6"/>
    <w:rsid w:val="00DA32F7"/>
    <w:rsid w:val="00DA6E41"/>
    <w:rsid w:val="00DA7113"/>
    <w:rsid w:val="00DA7B9F"/>
    <w:rsid w:val="00DB1354"/>
    <w:rsid w:val="00DB227D"/>
    <w:rsid w:val="00DB2997"/>
    <w:rsid w:val="00DB382B"/>
    <w:rsid w:val="00DB45EE"/>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00"/>
    <w:rsid w:val="00DE274C"/>
    <w:rsid w:val="00DE287D"/>
    <w:rsid w:val="00DE2A8B"/>
    <w:rsid w:val="00DE3C9D"/>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3BD5"/>
    <w:rsid w:val="00EB4128"/>
    <w:rsid w:val="00EB4CC3"/>
    <w:rsid w:val="00EB52E7"/>
    <w:rsid w:val="00EB5621"/>
    <w:rsid w:val="00EB63D8"/>
    <w:rsid w:val="00EB7FA8"/>
    <w:rsid w:val="00EC0520"/>
    <w:rsid w:val="00EC0632"/>
    <w:rsid w:val="00EC2DF1"/>
    <w:rsid w:val="00EC3290"/>
    <w:rsid w:val="00EC3533"/>
    <w:rsid w:val="00EC355E"/>
    <w:rsid w:val="00EC4C4B"/>
    <w:rsid w:val="00EC586C"/>
    <w:rsid w:val="00EC7C1B"/>
    <w:rsid w:val="00ED00C2"/>
    <w:rsid w:val="00ED17A9"/>
    <w:rsid w:val="00ED2080"/>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378D"/>
    <w:rsid w:val="00F04909"/>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7C2D"/>
    <w:rsid w:val="00FB7F73"/>
    <w:rsid w:val="00FC09B6"/>
    <w:rsid w:val="00FC283B"/>
    <w:rsid w:val="00FC29D1"/>
    <w:rsid w:val="00FC3AB6"/>
    <w:rsid w:val="00FC46CF"/>
    <w:rsid w:val="00FC4959"/>
    <w:rsid w:val="00FC4E0F"/>
    <w:rsid w:val="00FC4EA1"/>
    <w:rsid w:val="00FC4F55"/>
    <w:rsid w:val="00FC7619"/>
    <w:rsid w:val="00FC7ABA"/>
    <w:rsid w:val="00FD09D6"/>
    <w:rsid w:val="00FD0DA3"/>
    <w:rsid w:val="00FD2A85"/>
    <w:rsid w:val="00FD2EF1"/>
    <w:rsid w:val="00FD41F9"/>
    <w:rsid w:val="00FD46A2"/>
    <w:rsid w:val="00FD52EB"/>
    <w:rsid w:val="00FD7726"/>
    <w:rsid w:val="00FE174A"/>
    <w:rsid w:val="00FE197B"/>
    <w:rsid w:val="00FE326D"/>
    <w:rsid w:val="00FE4872"/>
    <w:rsid w:val="00FE49B8"/>
    <w:rsid w:val="00FE536E"/>
    <w:rsid w:val="00FE55FE"/>
    <w:rsid w:val="00FE58FA"/>
    <w:rsid w:val="00FE6730"/>
    <w:rsid w:val="00FE74D4"/>
    <w:rsid w:val="00FE7A7B"/>
    <w:rsid w:val="00FE7D17"/>
    <w:rsid w:val="00FE7D91"/>
    <w:rsid w:val="00FF1068"/>
    <w:rsid w:val="00FF11A3"/>
    <w:rsid w:val="00FF16B5"/>
    <w:rsid w:val="00FF3A7C"/>
    <w:rsid w:val="00FF3F40"/>
    <w:rsid w:val="00FF42BC"/>
    <w:rsid w:val="00FF5AE0"/>
    <w:rsid w:val="00FF65D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character" w:customStyle="1" w:styleId="3Char">
    <w:name w:val="标题 3 Char"/>
    <w:basedOn w:val="a3"/>
    <w:link w:val="3"/>
    <w:rsid w:val="00673D01"/>
    <w:rPr>
      <w:rFonts w:ascii="Arial" w:eastAsia="Times New Roman" w:hAnsi="Arial"/>
      <w:sz w:val="28"/>
      <w:lang w:val="en-GB"/>
    </w:rPr>
  </w:style>
  <w:style w:type="paragraph" w:customStyle="1" w:styleId="Tablehead">
    <w:name w:val="Table_head"/>
    <w:basedOn w:val="a2"/>
    <w:next w:val="Tabletext"/>
    <w:rsid w:val="00DE270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宋体"/>
      <w:b/>
      <w:sz w:val="22"/>
    </w:rPr>
  </w:style>
  <w:style w:type="paragraph" w:customStyle="1" w:styleId="Tabletext">
    <w:name w:val="Table_text"/>
    <w:basedOn w:val="a2"/>
    <w:rsid w:val="00DE27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74343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4628634">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553731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3F48B-5C86-4D9A-92CA-8B99D2F5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1981</Words>
  <Characters>11294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Huawei-rev3</cp:lastModifiedBy>
  <cp:revision>3</cp:revision>
  <cp:lastPrinted>2009-04-22T07:01:00Z</cp:lastPrinted>
  <dcterms:created xsi:type="dcterms:W3CDTF">2021-09-01T08:40:00Z</dcterms:created>
  <dcterms:modified xsi:type="dcterms:W3CDTF">2021-09-01T08:41:00Z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(3)jLAZ5wLE52V5Azq/fQVbVGecPGoLkesWaAeDBtuz9zdRHaLh9PHDvgT4Kg/B4gGgVY29t0jM
AmUtkqnWYcFKAIYBDG5aG/5YTI/9sS7LJPL6rlB3+SMpuRb3j6qH8WdOWYoUhTPrTzLXHXOa
GUkDzCaAX2p6ZZdi02a91+3dw6BpQi8eWI/4QRTK5HVLXUQ7AI6C0mchp8TjaK4YsY5N/oMa
EjkEbbHjO0BMieLMWC</vt:lpwstr>
  </property>
  <property fmtid="{D5CDD505-2E9C-101B-9397-08002B2CF9AE}" pid="17" name="_2015_ms_pID_7253431">
    <vt:lpwstr>Q0XpVpSeGQuw32oxHLprTZwGbHVRCAIVK/bthCNat+kMh+moNlYNYh
PUhvop5bIk5oM6an5QUoF7T3r6sfFD8Lcdtf3SiYrGgskrkwmgszThjOmwAbKx+CbTwqC5tv
859ktADRqmNVPv8rpLL66WcAHuf5ziS3jugbHSgh6KgEkG1Jn0Wjk6B8e+3sQA6/Q78haXMn
D/zqPjHZrk5zBHEdmUwWG7v281h2gzTIBOxU</vt:lpwstr>
  </property>
  <property fmtid="{D5CDD505-2E9C-101B-9397-08002B2CF9AE}" pid="18" name="_2015_ms_pID_7253432">
    <vt:lpwstr>gowwmxwEzgMcN6b1fdeKGiE=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1625212282</vt:lpwstr>
  </property>
</Properties>
</file>